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1439"/>
        <w:tblW w:w="10276" w:type="dxa"/>
        <w:tblCellMar>
          <w:left w:w="70" w:type="dxa"/>
          <w:right w:w="70" w:type="dxa"/>
        </w:tblCellMar>
        <w:tblLook w:val="0000" w:firstRow="0" w:lastRow="0" w:firstColumn="0" w:lastColumn="0" w:noHBand="0" w:noVBand="0"/>
      </w:tblPr>
      <w:tblGrid>
        <w:gridCol w:w="464"/>
        <w:gridCol w:w="346"/>
        <w:gridCol w:w="825"/>
        <w:gridCol w:w="87"/>
        <w:gridCol w:w="565"/>
        <w:gridCol w:w="975"/>
        <w:gridCol w:w="695"/>
        <w:gridCol w:w="410"/>
        <w:gridCol w:w="235"/>
        <w:gridCol w:w="593"/>
        <w:gridCol w:w="995"/>
        <w:gridCol w:w="634"/>
        <w:gridCol w:w="2057"/>
        <w:gridCol w:w="687"/>
        <w:gridCol w:w="708"/>
      </w:tblGrid>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1F77A7" w:rsidRDefault="006D0B08" w:rsidP="006D0B08">
            <w:pPr>
              <w:ind w:left="-65"/>
              <w:jc w:val="center"/>
              <w:rPr>
                <w:rFonts w:cs="Arial"/>
                <w:sz w:val="16"/>
                <w:szCs w:val="16"/>
                <w:lang w:val="bg-BG"/>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A14B46"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A14B46" w:rsidRDefault="006D0B08" w:rsidP="006D0B08">
            <w:pPr>
              <w:ind w:left="-65"/>
              <w:jc w:val="center"/>
              <w:rPr>
                <w:rFonts w:cs="Arial"/>
                <w:sz w:val="16"/>
                <w:szCs w:val="16"/>
              </w:rPr>
            </w:pP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14B46" w:rsidRDefault="006D0B08" w:rsidP="006D0B08">
            <w:pPr>
              <w:jc w:val="center"/>
              <w:rPr>
                <w:rFonts w:cs="Arial"/>
                <w:sz w:val="16"/>
                <w:szCs w:val="16"/>
              </w:rPr>
            </w:pP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6D0B08" w:rsidP="006D0B08">
            <w:pPr>
              <w:jc w:val="center"/>
              <w:rPr>
                <w:rFonts w:cs="Arial"/>
                <w:sz w:val="16"/>
                <w:szCs w:val="16"/>
              </w:rPr>
            </w:pPr>
          </w:p>
        </w:tc>
      </w:tr>
      <w:tr w:rsidR="006D0B08" w:rsidRPr="004B303A" w:rsidTr="008E4D10">
        <w:trPr>
          <w:trHeight w:val="298"/>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0B08" w:rsidRPr="007E7C81" w:rsidRDefault="006400B2" w:rsidP="00F05AA8">
            <w:pPr>
              <w:ind w:left="-65"/>
              <w:jc w:val="center"/>
              <w:rPr>
                <w:rFonts w:cs="Arial"/>
                <w:sz w:val="16"/>
                <w:szCs w:val="16"/>
                <w:lang w:val="bg-BG"/>
              </w:rPr>
            </w:pPr>
            <w:r>
              <w:rPr>
                <w:rFonts w:cs="Arial"/>
                <w:sz w:val="16"/>
                <w:szCs w:val="16"/>
                <w:lang w:val="en-US"/>
              </w:rPr>
              <w:t>0</w:t>
            </w:r>
          </w:p>
        </w:tc>
        <w:tc>
          <w:tcPr>
            <w:tcW w:w="1171" w:type="dxa"/>
            <w:gridSpan w:val="2"/>
            <w:tcBorders>
              <w:top w:val="single" w:sz="4" w:space="0" w:color="auto"/>
              <w:left w:val="nil"/>
              <w:bottom w:val="single" w:sz="4" w:space="0" w:color="auto"/>
              <w:right w:val="single" w:sz="4" w:space="0" w:color="000000"/>
            </w:tcBorders>
            <w:shd w:val="clear" w:color="auto" w:fill="auto"/>
            <w:noWrap/>
            <w:vAlign w:val="center"/>
          </w:tcPr>
          <w:p w:rsidR="006D0B08" w:rsidRPr="0088162B" w:rsidRDefault="001053FD" w:rsidP="00DD6228">
            <w:pPr>
              <w:jc w:val="center"/>
              <w:rPr>
                <w:rFonts w:cs="Arial"/>
                <w:sz w:val="16"/>
                <w:szCs w:val="16"/>
                <w:lang w:val="en-US"/>
              </w:rPr>
            </w:pPr>
            <w:r>
              <w:rPr>
                <w:rFonts w:cs="Arial"/>
                <w:sz w:val="16"/>
                <w:szCs w:val="16"/>
                <w:lang w:val="bg-BG"/>
              </w:rPr>
              <w:t>0</w:t>
            </w:r>
            <w:r w:rsidR="00DD6228">
              <w:rPr>
                <w:rFonts w:cs="Arial"/>
                <w:sz w:val="16"/>
                <w:szCs w:val="16"/>
                <w:lang w:val="en-US"/>
              </w:rPr>
              <w:t>4</w:t>
            </w:r>
            <w:r w:rsidR="006400B2">
              <w:rPr>
                <w:rFonts w:cs="Arial"/>
                <w:sz w:val="16"/>
                <w:szCs w:val="16"/>
              </w:rPr>
              <w:t>.</w:t>
            </w:r>
            <w:r w:rsidR="00896F50">
              <w:rPr>
                <w:rFonts w:cs="Arial"/>
                <w:sz w:val="16"/>
                <w:szCs w:val="16"/>
              </w:rPr>
              <w:t>201</w:t>
            </w:r>
            <w:r w:rsidR="00B96383">
              <w:rPr>
                <w:rFonts w:cs="Arial"/>
                <w:sz w:val="16"/>
                <w:szCs w:val="16"/>
                <w:lang w:val="en-US"/>
              </w:rPr>
              <w:t>6</w:t>
            </w:r>
          </w:p>
        </w:tc>
        <w:tc>
          <w:tcPr>
            <w:tcW w:w="162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D27A9E" w:rsidRDefault="00B37A58" w:rsidP="003A05F6">
            <w:pPr>
              <w:jc w:val="center"/>
              <w:rPr>
                <w:rFonts w:cs="Arial"/>
                <w:sz w:val="16"/>
                <w:szCs w:val="16"/>
                <w:lang w:val="en-US"/>
              </w:rPr>
            </w:pPr>
            <w:r>
              <w:rPr>
                <w:rFonts w:cs="Arial"/>
                <w:sz w:val="16"/>
                <w:szCs w:val="16"/>
                <w:lang w:val="en-US"/>
              </w:rPr>
              <w:t>Y. Koleva</w:t>
            </w:r>
          </w:p>
        </w:tc>
        <w:tc>
          <w:tcPr>
            <w:tcW w:w="1340"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88162B" w:rsidRDefault="00B96383" w:rsidP="006D0B08">
            <w:pPr>
              <w:jc w:val="center"/>
              <w:rPr>
                <w:rFonts w:cs="Arial"/>
                <w:sz w:val="16"/>
                <w:szCs w:val="16"/>
                <w:lang w:val="en-US"/>
              </w:rPr>
            </w:pPr>
            <w:r>
              <w:rPr>
                <w:rFonts w:cs="Arial"/>
                <w:sz w:val="16"/>
                <w:szCs w:val="16"/>
                <w:lang w:val="en-US"/>
              </w:rPr>
              <w:t>E</w:t>
            </w:r>
            <w:r w:rsidR="003A05F6">
              <w:rPr>
                <w:rFonts w:cs="Arial"/>
                <w:sz w:val="16"/>
                <w:szCs w:val="16"/>
                <w:lang w:val="en-US"/>
              </w:rPr>
              <w:t xml:space="preserve">. </w:t>
            </w:r>
            <w:r>
              <w:rPr>
                <w:rFonts w:cs="Arial"/>
                <w:sz w:val="16"/>
                <w:szCs w:val="16"/>
                <w:lang w:val="en-US"/>
              </w:rPr>
              <w:t>Chorleva</w:t>
            </w:r>
          </w:p>
        </w:tc>
        <w:tc>
          <w:tcPr>
            <w:tcW w:w="1588"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4B303A" w:rsidRDefault="00FD05BB" w:rsidP="006D0B08">
            <w:pPr>
              <w:jc w:val="center"/>
              <w:rPr>
                <w:rFonts w:cs="Arial"/>
                <w:sz w:val="16"/>
                <w:szCs w:val="16"/>
              </w:rPr>
            </w:pPr>
            <w:r w:rsidRPr="008A5704">
              <w:rPr>
                <w:rFonts w:cs="Arial"/>
                <w:sz w:val="16"/>
                <w:szCs w:val="16"/>
              </w:rPr>
              <w:t>Sv. Ivanov</w:t>
            </w:r>
          </w:p>
        </w:tc>
        <w:tc>
          <w:tcPr>
            <w:tcW w:w="4086" w:type="dxa"/>
            <w:gridSpan w:val="4"/>
            <w:tcBorders>
              <w:top w:val="single" w:sz="4" w:space="0" w:color="auto"/>
              <w:left w:val="nil"/>
              <w:bottom w:val="single" w:sz="4" w:space="0" w:color="auto"/>
              <w:right w:val="single" w:sz="4" w:space="0" w:color="000000"/>
            </w:tcBorders>
            <w:shd w:val="clear" w:color="auto" w:fill="auto"/>
            <w:noWrap/>
            <w:vAlign w:val="center"/>
          </w:tcPr>
          <w:p w:rsidR="006D0B08" w:rsidRPr="004B303A" w:rsidRDefault="00FD05BB" w:rsidP="006D0B08">
            <w:pPr>
              <w:jc w:val="center"/>
              <w:rPr>
                <w:rFonts w:cs="Arial"/>
                <w:sz w:val="16"/>
                <w:szCs w:val="16"/>
                <w:lang w:val="en-GB"/>
              </w:rPr>
            </w:pPr>
            <w:r>
              <w:rPr>
                <w:rFonts w:cs="Arial"/>
                <w:sz w:val="16"/>
                <w:szCs w:val="16"/>
                <w:lang w:val="en-GB"/>
              </w:rPr>
              <w:t xml:space="preserve">For </w:t>
            </w:r>
            <w:r w:rsidR="00DE18D5">
              <w:rPr>
                <w:rFonts w:cs="Arial"/>
                <w:sz w:val="16"/>
                <w:szCs w:val="16"/>
                <w:lang w:val="en-GB"/>
              </w:rPr>
              <w:t>execution</w:t>
            </w:r>
          </w:p>
        </w:tc>
      </w:tr>
      <w:tr w:rsidR="006D0B08" w:rsidTr="008E4D10">
        <w:trPr>
          <w:trHeight w:val="189"/>
        </w:trPr>
        <w:tc>
          <w:tcPr>
            <w:tcW w:w="464" w:type="dxa"/>
            <w:tcBorders>
              <w:top w:val="nil"/>
              <w:left w:val="single" w:sz="4" w:space="0" w:color="auto"/>
              <w:bottom w:val="nil"/>
              <w:right w:val="single" w:sz="4" w:space="0" w:color="auto"/>
            </w:tcBorders>
            <w:shd w:val="clear" w:color="auto" w:fill="auto"/>
            <w:noWrap/>
            <w:vAlign w:val="center"/>
          </w:tcPr>
          <w:p w:rsidR="006D0B08" w:rsidRDefault="006D0B08" w:rsidP="006D0B08">
            <w:pPr>
              <w:ind w:left="-65"/>
              <w:jc w:val="center"/>
              <w:rPr>
                <w:rFonts w:cs="Arial"/>
                <w:sz w:val="12"/>
                <w:szCs w:val="12"/>
              </w:rPr>
            </w:pPr>
            <w:r>
              <w:rPr>
                <w:rFonts w:cs="Arial"/>
                <w:sz w:val="12"/>
                <w:szCs w:val="12"/>
              </w:rPr>
              <w:t>Рев.</w:t>
            </w:r>
          </w:p>
        </w:tc>
        <w:tc>
          <w:tcPr>
            <w:tcW w:w="1171" w:type="dxa"/>
            <w:gridSpan w:val="2"/>
            <w:tcBorders>
              <w:top w:val="single" w:sz="4" w:space="0" w:color="auto"/>
              <w:left w:val="nil"/>
              <w:bottom w:val="nil"/>
              <w:right w:val="single" w:sz="4" w:space="0" w:color="000000"/>
            </w:tcBorders>
            <w:shd w:val="clear" w:color="auto" w:fill="FFFFFF"/>
            <w:noWrap/>
            <w:vAlign w:val="center"/>
          </w:tcPr>
          <w:p w:rsidR="006D0B08" w:rsidRDefault="006D0B08" w:rsidP="006D0B08">
            <w:pPr>
              <w:jc w:val="center"/>
              <w:rPr>
                <w:rFonts w:cs="Arial"/>
                <w:sz w:val="12"/>
                <w:szCs w:val="12"/>
              </w:rPr>
            </w:pPr>
            <w:r>
              <w:rPr>
                <w:rFonts w:cs="Arial"/>
                <w:sz w:val="12"/>
                <w:szCs w:val="12"/>
              </w:rPr>
              <w:t>Дата</w:t>
            </w:r>
          </w:p>
        </w:tc>
        <w:tc>
          <w:tcPr>
            <w:tcW w:w="1627" w:type="dxa"/>
            <w:gridSpan w:val="3"/>
            <w:tcBorders>
              <w:top w:val="single" w:sz="4" w:space="0" w:color="auto"/>
              <w:left w:val="nil"/>
              <w:bottom w:val="nil"/>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Начертал</w:t>
            </w:r>
          </w:p>
        </w:tc>
        <w:tc>
          <w:tcPr>
            <w:tcW w:w="1340" w:type="dxa"/>
            <w:gridSpan w:val="3"/>
            <w:tcBorders>
              <w:top w:val="single" w:sz="4" w:space="0" w:color="auto"/>
              <w:left w:val="nil"/>
              <w:bottom w:val="nil"/>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Проверил</w:t>
            </w:r>
          </w:p>
        </w:tc>
        <w:tc>
          <w:tcPr>
            <w:tcW w:w="1588" w:type="dxa"/>
            <w:gridSpan w:val="2"/>
            <w:tcBorders>
              <w:top w:val="nil"/>
              <w:left w:val="nil"/>
              <w:bottom w:val="nil"/>
              <w:right w:val="single" w:sz="4" w:space="0" w:color="auto"/>
            </w:tcBorders>
            <w:shd w:val="clear" w:color="auto" w:fill="auto"/>
            <w:noWrap/>
            <w:vAlign w:val="center"/>
          </w:tcPr>
          <w:p w:rsidR="006D0B08" w:rsidRDefault="006D0B08" w:rsidP="006D0B08">
            <w:pPr>
              <w:jc w:val="center"/>
              <w:rPr>
                <w:rFonts w:cs="Arial"/>
                <w:sz w:val="12"/>
                <w:szCs w:val="12"/>
              </w:rPr>
            </w:pPr>
            <w:r>
              <w:rPr>
                <w:rFonts w:cs="Arial"/>
                <w:sz w:val="12"/>
                <w:szCs w:val="12"/>
                <w:lang w:val="bg-BG"/>
              </w:rPr>
              <w:t>О</w:t>
            </w:r>
            <w:r>
              <w:rPr>
                <w:rFonts w:cs="Arial"/>
                <w:sz w:val="12"/>
                <w:szCs w:val="12"/>
              </w:rPr>
              <w:t>добрил</w:t>
            </w:r>
          </w:p>
        </w:tc>
        <w:tc>
          <w:tcPr>
            <w:tcW w:w="4086" w:type="dxa"/>
            <w:gridSpan w:val="4"/>
            <w:tcBorders>
              <w:top w:val="single" w:sz="4" w:space="0" w:color="auto"/>
              <w:left w:val="nil"/>
              <w:bottom w:val="nil"/>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Измененця</w:t>
            </w:r>
          </w:p>
        </w:tc>
      </w:tr>
      <w:tr w:rsidR="006D0B08" w:rsidTr="008E4D10">
        <w:trPr>
          <w:trHeight w:val="189"/>
        </w:trPr>
        <w:tc>
          <w:tcPr>
            <w:tcW w:w="464" w:type="dxa"/>
            <w:tcBorders>
              <w:top w:val="nil"/>
              <w:left w:val="single" w:sz="4" w:space="0" w:color="auto"/>
              <w:bottom w:val="single" w:sz="4" w:space="0" w:color="auto"/>
              <w:right w:val="single" w:sz="4" w:space="0" w:color="auto"/>
            </w:tcBorders>
            <w:shd w:val="clear" w:color="auto" w:fill="auto"/>
            <w:noWrap/>
            <w:vAlign w:val="center"/>
          </w:tcPr>
          <w:p w:rsidR="006D0B08" w:rsidRDefault="006D0B08" w:rsidP="006D0B08">
            <w:pPr>
              <w:ind w:left="-65"/>
              <w:jc w:val="center"/>
              <w:rPr>
                <w:rFonts w:cs="Arial"/>
                <w:sz w:val="12"/>
                <w:szCs w:val="12"/>
              </w:rPr>
            </w:pPr>
            <w:r>
              <w:rPr>
                <w:rFonts w:cs="Arial"/>
                <w:sz w:val="12"/>
                <w:szCs w:val="12"/>
              </w:rPr>
              <w:t>Rev.</w:t>
            </w:r>
          </w:p>
        </w:tc>
        <w:tc>
          <w:tcPr>
            <w:tcW w:w="1171" w:type="dxa"/>
            <w:gridSpan w:val="2"/>
            <w:tcBorders>
              <w:top w:val="nil"/>
              <w:left w:val="nil"/>
              <w:bottom w:val="single" w:sz="4" w:space="0" w:color="auto"/>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Date</w:t>
            </w:r>
          </w:p>
        </w:tc>
        <w:tc>
          <w:tcPr>
            <w:tcW w:w="1627" w:type="dxa"/>
            <w:gridSpan w:val="3"/>
            <w:tcBorders>
              <w:top w:val="nil"/>
              <w:left w:val="nil"/>
              <w:bottom w:val="single" w:sz="4" w:space="0" w:color="auto"/>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Drawn</w:t>
            </w:r>
          </w:p>
        </w:tc>
        <w:tc>
          <w:tcPr>
            <w:tcW w:w="1340" w:type="dxa"/>
            <w:gridSpan w:val="3"/>
            <w:tcBorders>
              <w:top w:val="nil"/>
              <w:left w:val="nil"/>
              <w:bottom w:val="single" w:sz="4" w:space="0" w:color="auto"/>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Checked</w:t>
            </w:r>
          </w:p>
        </w:tc>
        <w:tc>
          <w:tcPr>
            <w:tcW w:w="1588" w:type="dxa"/>
            <w:gridSpan w:val="2"/>
            <w:tcBorders>
              <w:top w:val="nil"/>
              <w:left w:val="nil"/>
              <w:bottom w:val="single" w:sz="4" w:space="0" w:color="auto"/>
              <w:right w:val="single" w:sz="4" w:space="0" w:color="auto"/>
            </w:tcBorders>
            <w:shd w:val="clear" w:color="auto" w:fill="auto"/>
            <w:noWrap/>
            <w:vAlign w:val="center"/>
          </w:tcPr>
          <w:p w:rsidR="006D0B08" w:rsidRDefault="006D0B08" w:rsidP="006D0B08">
            <w:pPr>
              <w:jc w:val="center"/>
              <w:rPr>
                <w:rFonts w:cs="Arial"/>
                <w:sz w:val="12"/>
                <w:szCs w:val="12"/>
              </w:rPr>
            </w:pPr>
            <w:r>
              <w:rPr>
                <w:rFonts w:cs="Arial"/>
                <w:sz w:val="12"/>
                <w:szCs w:val="12"/>
              </w:rPr>
              <w:t>Released</w:t>
            </w:r>
          </w:p>
        </w:tc>
        <w:tc>
          <w:tcPr>
            <w:tcW w:w="4086" w:type="dxa"/>
            <w:gridSpan w:val="4"/>
            <w:tcBorders>
              <w:top w:val="nil"/>
              <w:left w:val="nil"/>
              <w:bottom w:val="single" w:sz="4" w:space="0" w:color="auto"/>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Detail of Revision</w:t>
            </w:r>
          </w:p>
        </w:tc>
      </w:tr>
      <w:tr w:rsidR="006D0B08" w:rsidTr="008E4D10">
        <w:trPr>
          <w:trHeight w:val="298"/>
        </w:trPr>
        <w:tc>
          <w:tcPr>
            <w:tcW w:w="10276"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tcPr>
          <w:p w:rsidR="006D0B08" w:rsidRDefault="006D0B08" w:rsidP="006D0B08">
            <w:pPr>
              <w:ind w:left="-65"/>
              <w:jc w:val="center"/>
              <w:rPr>
                <w:rFonts w:cs="Arial"/>
                <w:sz w:val="18"/>
                <w:szCs w:val="18"/>
              </w:rPr>
            </w:pPr>
            <w:r>
              <w:rPr>
                <w:rFonts w:cs="Arial"/>
                <w:sz w:val="18"/>
                <w:szCs w:val="18"/>
              </w:rPr>
              <w:t>THE OWNER /</w:t>
            </w:r>
          </w:p>
        </w:tc>
      </w:tr>
      <w:tr w:rsidR="006D0B08" w:rsidTr="008E4D10">
        <w:trPr>
          <w:trHeight w:val="3343"/>
        </w:trPr>
        <w:tc>
          <w:tcPr>
            <w:tcW w:w="10276" w:type="dxa"/>
            <w:gridSpan w:val="15"/>
            <w:tcBorders>
              <w:top w:val="single" w:sz="4" w:space="0" w:color="auto"/>
              <w:left w:val="single" w:sz="4" w:space="0" w:color="000000"/>
              <w:bottom w:val="single" w:sz="4" w:space="0" w:color="auto"/>
              <w:right w:val="single" w:sz="4" w:space="0" w:color="000000"/>
            </w:tcBorders>
            <w:shd w:val="clear" w:color="auto" w:fill="auto"/>
            <w:noWrap/>
            <w:vAlign w:val="center"/>
          </w:tcPr>
          <w:p w:rsidR="006D0B08" w:rsidRDefault="00737B83" w:rsidP="006D0B08">
            <w:pPr>
              <w:ind w:left="-65"/>
              <w:jc w:val="center"/>
              <w:rPr>
                <w:rFonts w:cs="Arial"/>
                <w:sz w:val="20"/>
              </w:rPr>
            </w:pPr>
            <w:r>
              <w:rPr>
                <w:rFonts w:cs="Arial"/>
                <w:noProof/>
                <w:sz w:val="16"/>
                <w:szCs w:val="16"/>
                <w:lang w:val="bg-BG" w:eastAsia="bg-BG"/>
              </w:rPr>
              <w:drawing>
                <wp:inline distT="0" distB="0" distL="0" distR="0">
                  <wp:extent cx="4419600" cy="1914525"/>
                  <wp:effectExtent l="19050" t="0" r="0" b="0"/>
                  <wp:docPr id="1" name="Picture 1" descr="LogoME3-EN-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EN-center"/>
                          <pic:cNvPicPr>
                            <a:picLocks noChangeAspect="1" noChangeArrowheads="1"/>
                          </pic:cNvPicPr>
                        </pic:nvPicPr>
                        <pic:blipFill>
                          <a:blip r:embed="rId8"/>
                          <a:srcRect/>
                          <a:stretch>
                            <a:fillRect/>
                          </a:stretch>
                        </pic:blipFill>
                        <pic:spPr bwMode="auto">
                          <a:xfrm>
                            <a:off x="0" y="0"/>
                            <a:ext cx="4419600" cy="1914525"/>
                          </a:xfrm>
                          <a:prstGeom prst="rect">
                            <a:avLst/>
                          </a:prstGeom>
                          <a:noFill/>
                          <a:ln w="9525">
                            <a:noFill/>
                            <a:miter lim="800000"/>
                            <a:headEnd/>
                            <a:tailEnd/>
                          </a:ln>
                        </pic:spPr>
                      </pic:pic>
                    </a:graphicData>
                  </a:graphic>
                </wp:inline>
              </w:drawing>
            </w:r>
          </w:p>
        </w:tc>
      </w:tr>
      <w:tr w:rsidR="006D0B08" w:rsidTr="008E4D10">
        <w:trPr>
          <w:trHeight w:val="176"/>
        </w:trPr>
        <w:tc>
          <w:tcPr>
            <w:tcW w:w="10276"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tcPr>
          <w:p w:rsidR="006D0B08" w:rsidRDefault="006D0B08" w:rsidP="006D0B08">
            <w:pPr>
              <w:ind w:left="-65"/>
              <w:jc w:val="center"/>
              <w:rPr>
                <w:rFonts w:cs="Arial"/>
                <w:sz w:val="18"/>
                <w:szCs w:val="18"/>
              </w:rPr>
            </w:pPr>
          </w:p>
        </w:tc>
      </w:tr>
      <w:tr w:rsidR="006D0B08" w:rsidRPr="007C4C35" w:rsidTr="008E4D10">
        <w:trPr>
          <w:trHeight w:val="1819"/>
        </w:trPr>
        <w:tc>
          <w:tcPr>
            <w:tcW w:w="10276" w:type="dxa"/>
            <w:gridSpan w:val="15"/>
            <w:tcBorders>
              <w:top w:val="single" w:sz="4" w:space="0" w:color="auto"/>
              <w:left w:val="single" w:sz="4" w:space="0" w:color="000000"/>
              <w:bottom w:val="single" w:sz="4" w:space="0" w:color="000000"/>
              <w:right w:val="single" w:sz="4" w:space="0" w:color="000000"/>
            </w:tcBorders>
            <w:shd w:val="clear" w:color="auto" w:fill="auto"/>
            <w:noWrap/>
            <w:vAlign w:val="center"/>
          </w:tcPr>
          <w:p w:rsidR="006D0B08" w:rsidRPr="00AC1EEB" w:rsidRDefault="00737B83" w:rsidP="00AC1EEB">
            <w:pPr>
              <w:ind w:left="-65"/>
              <w:jc w:val="center"/>
              <w:rPr>
                <w:rFonts w:cs="Arial"/>
                <w:sz w:val="20"/>
                <w:lang w:val="en-US"/>
              </w:rPr>
            </w:pPr>
            <w:r>
              <w:rPr>
                <w:rFonts w:cs="Arial"/>
                <w:noProof/>
                <w:sz w:val="20"/>
                <w:lang w:val="bg-BG" w:eastAsia="bg-BG"/>
              </w:rPr>
              <w:drawing>
                <wp:inline distT="0" distB="0" distL="0" distR="0">
                  <wp:extent cx="3019425" cy="904875"/>
                  <wp:effectExtent l="19050" t="0" r="9525" b="0"/>
                  <wp:docPr id="2" name="Picture 2" descr="Marca color engl R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a color engl Rcopy"/>
                          <pic:cNvPicPr>
                            <a:picLocks noChangeAspect="1" noChangeArrowheads="1"/>
                          </pic:cNvPicPr>
                        </pic:nvPicPr>
                        <pic:blipFill>
                          <a:blip r:embed="rId9" cstate="print"/>
                          <a:srcRect/>
                          <a:stretch>
                            <a:fillRect/>
                          </a:stretch>
                        </pic:blipFill>
                        <pic:spPr bwMode="auto">
                          <a:xfrm>
                            <a:off x="0" y="0"/>
                            <a:ext cx="3019425" cy="904875"/>
                          </a:xfrm>
                          <a:prstGeom prst="rect">
                            <a:avLst/>
                          </a:prstGeom>
                          <a:noFill/>
                          <a:ln w="9525">
                            <a:noFill/>
                            <a:miter lim="800000"/>
                            <a:headEnd/>
                            <a:tailEnd/>
                          </a:ln>
                        </pic:spPr>
                      </pic:pic>
                    </a:graphicData>
                  </a:graphic>
                </wp:inline>
              </w:drawing>
            </w:r>
          </w:p>
        </w:tc>
      </w:tr>
      <w:tr w:rsidR="006D0B08" w:rsidRPr="007C4C35" w:rsidTr="008E4D10">
        <w:trPr>
          <w:trHeight w:val="260"/>
        </w:trPr>
        <w:tc>
          <w:tcPr>
            <w:tcW w:w="4367" w:type="dxa"/>
            <w:gridSpan w:val="8"/>
            <w:tcBorders>
              <w:top w:val="single" w:sz="4" w:space="0" w:color="000000"/>
              <w:left w:val="single" w:sz="4" w:space="0" w:color="auto"/>
              <w:bottom w:val="single" w:sz="4" w:space="0" w:color="000000"/>
              <w:right w:val="single" w:sz="4" w:space="0" w:color="000000"/>
            </w:tcBorders>
            <w:shd w:val="clear" w:color="auto" w:fill="auto"/>
            <w:noWrap/>
            <w:vAlign w:val="center"/>
          </w:tcPr>
          <w:p w:rsidR="006D0B08" w:rsidRDefault="006D0B08" w:rsidP="00865A1D">
            <w:pPr>
              <w:ind w:left="-65"/>
              <w:rPr>
                <w:rFonts w:cs="Arial"/>
                <w:sz w:val="16"/>
                <w:szCs w:val="16"/>
              </w:rPr>
            </w:pPr>
            <w:r>
              <w:rPr>
                <w:rFonts w:cs="Arial"/>
                <w:sz w:val="16"/>
                <w:szCs w:val="16"/>
              </w:rPr>
              <w:t>Project No.:</w:t>
            </w:r>
          </w:p>
        </w:tc>
        <w:tc>
          <w:tcPr>
            <w:tcW w:w="5909" w:type="dxa"/>
            <w:gridSpan w:val="7"/>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rsidR="006D0B08" w:rsidRPr="007C4C35" w:rsidRDefault="006D0B08" w:rsidP="006D0B08">
            <w:pPr>
              <w:jc w:val="center"/>
              <w:rPr>
                <w:rFonts w:cs="Arial"/>
                <w:sz w:val="20"/>
                <w:lang w:val="en-GB"/>
              </w:rPr>
            </w:pPr>
            <w:r w:rsidRPr="007C4C35">
              <w:rPr>
                <w:rFonts w:cs="Arial"/>
                <w:sz w:val="20"/>
                <w:lang w:val="en-GB"/>
              </w:rPr>
              <w:t>The Improvement Works of Maritza East III</w:t>
            </w:r>
          </w:p>
        </w:tc>
      </w:tr>
      <w:tr w:rsidR="00612415" w:rsidRPr="00612415" w:rsidTr="008E4D10">
        <w:trPr>
          <w:trHeight w:val="373"/>
        </w:trPr>
        <w:tc>
          <w:tcPr>
            <w:tcW w:w="1722" w:type="dxa"/>
            <w:gridSpan w:val="4"/>
            <w:tcBorders>
              <w:top w:val="single" w:sz="4" w:space="0" w:color="000000"/>
              <w:left w:val="single" w:sz="4" w:space="0" w:color="auto"/>
              <w:bottom w:val="single" w:sz="4" w:space="0" w:color="auto"/>
              <w:right w:val="single" w:sz="4" w:space="0" w:color="auto"/>
            </w:tcBorders>
            <w:shd w:val="clear" w:color="auto" w:fill="auto"/>
            <w:noWrap/>
            <w:vAlign w:val="center"/>
          </w:tcPr>
          <w:p w:rsidR="00612415" w:rsidRPr="004B125A" w:rsidRDefault="00612415" w:rsidP="00612415">
            <w:pPr>
              <w:ind w:left="-65"/>
              <w:rPr>
                <w:rFonts w:cs="Arial"/>
                <w:w w:val="95"/>
                <w:sz w:val="18"/>
                <w:szCs w:val="18"/>
                <w:lang w:val="bg-BG"/>
              </w:rPr>
            </w:pPr>
            <w:r w:rsidRPr="004B125A">
              <w:rPr>
                <w:rFonts w:cs="Arial"/>
                <w:w w:val="95"/>
                <w:sz w:val="18"/>
                <w:szCs w:val="18"/>
                <w:lang w:val="bg-BG"/>
              </w:rPr>
              <w:t xml:space="preserve"> ПРОЕКТНА ЧАСТ</w:t>
            </w:r>
          </w:p>
          <w:p w:rsidR="00612415" w:rsidRPr="004B125A" w:rsidRDefault="00612415" w:rsidP="00612415">
            <w:pPr>
              <w:ind w:left="-65"/>
              <w:rPr>
                <w:rFonts w:cs="Arial"/>
                <w:w w:val="95"/>
                <w:sz w:val="18"/>
                <w:szCs w:val="18"/>
                <w:lang w:val="bg-BG"/>
              </w:rPr>
            </w:pPr>
            <w:r w:rsidRPr="004B125A">
              <w:rPr>
                <w:rFonts w:cs="Arial"/>
                <w:w w:val="95"/>
                <w:sz w:val="18"/>
                <w:szCs w:val="18"/>
                <w:lang w:val="bg-BG"/>
              </w:rPr>
              <w:t xml:space="preserve"> DISCIPLINE</w:t>
            </w:r>
          </w:p>
        </w:tc>
        <w:tc>
          <w:tcPr>
            <w:tcW w:w="2645" w:type="dxa"/>
            <w:gridSpan w:val="4"/>
            <w:tcBorders>
              <w:top w:val="single" w:sz="4" w:space="0" w:color="000000"/>
              <w:left w:val="single" w:sz="4" w:space="0" w:color="auto"/>
              <w:bottom w:val="single" w:sz="4" w:space="0" w:color="auto"/>
              <w:right w:val="single" w:sz="4" w:space="0" w:color="000000"/>
            </w:tcBorders>
            <w:shd w:val="clear" w:color="auto" w:fill="auto"/>
            <w:vAlign w:val="center"/>
          </w:tcPr>
          <w:p w:rsidR="00A926CC" w:rsidRPr="004B125A" w:rsidRDefault="004B125A" w:rsidP="00612415">
            <w:pPr>
              <w:ind w:left="-65"/>
              <w:rPr>
                <w:rFonts w:cs="Arial"/>
                <w:w w:val="95"/>
                <w:sz w:val="18"/>
                <w:szCs w:val="18"/>
                <w:lang w:val="bg-BG"/>
              </w:rPr>
            </w:pPr>
            <w:r>
              <w:rPr>
                <w:rFonts w:cs="Arial"/>
                <w:w w:val="95"/>
                <w:sz w:val="18"/>
                <w:szCs w:val="18"/>
                <w:lang w:val="bg-BG"/>
              </w:rPr>
              <w:t>Антикорозионна Защита</w:t>
            </w:r>
          </w:p>
          <w:p w:rsidR="00F7077A" w:rsidRPr="004B125A" w:rsidRDefault="004B125A" w:rsidP="003A05F6">
            <w:pPr>
              <w:ind w:left="-65"/>
              <w:rPr>
                <w:rFonts w:cs="Arial"/>
                <w:w w:val="95"/>
                <w:sz w:val="18"/>
                <w:szCs w:val="18"/>
                <w:lang w:val="bg-BG"/>
              </w:rPr>
            </w:pPr>
            <w:r>
              <w:rPr>
                <w:rFonts w:cs="Arial"/>
                <w:w w:val="95"/>
                <w:sz w:val="18"/>
                <w:szCs w:val="18"/>
                <w:lang w:val="en-US"/>
              </w:rPr>
              <w:t>C</w:t>
            </w:r>
            <w:r w:rsidRPr="004B125A">
              <w:rPr>
                <w:rFonts w:cs="Arial"/>
                <w:w w:val="95"/>
                <w:sz w:val="18"/>
                <w:szCs w:val="18"/>
                <w:lang w:val="bg-BG"/>
              </w:rPr>
              <w:t>orrosion Protection</w:t>
            </w:r>
          </w:p>
        </w:tc>
        <w:tc>
          <w:tcPr>
            <w:tcW w:w="5909" w:type="dxa"/>
            <w:gridSpan w:val="7"/>
            <w:vMerge/>
            <w:tcBorders>
              <w:top w:val="single" w:sz="4" w:space="0" w:color="auto"/>
              <w:left w:val="single" w:sz="4" w:space="0" w:color="auto"/>
              <w:bottom w:val="single" w:sz="4" w:space="0" w:color="000000"/>
              <w:right w:val="single" w:sz="4" w:space="0" w:color="000000"/>
            </w:tcBorders>
            <w:shd w:val="clear" w:color="auto" w:fill="auto"/>
            <w:vAlign w:val="center"/>
          </w:tcPr>
          <w:p w:rsidR="00612415" w:rsidRPr="00612415" w:rsidRDefault="00612415" w:rsidP="006D0B08">
            <w:pPr>
              <w:jc w:val="center"/>
              <w:rPr>
                <w:rFonts w:cs="Arial"/>
                <w:sz w:val="20"/>
                <w:lang w:val="ru-RU"/>
              </w:rPr>
            </w:pPr>
          </w:p>
        </w:tc>
      </w:tr>
      <w:tr w:rsidR="006D0B08" w:rsidRPr="0048450D" w:rsidTr="008E4D10">
        <w:trPr>
          <w:trHeight w:val="399"/>
        </w:trPr>
        <w:tc>
          <w:tcPr>
            <w:tcW w:w="172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D0B08" w:rsidRPr="00612415" w:rsidRDefault="006D0B08" w:rsidP="006D0B08">
            <w:pPr>
              <w:ind w:left="-65"/>
              <w:jc w:val="center"/>
              <w:rPr>
                <w:rFonts w:cs="Arial"/>
                <w:sz w:val="20"/>
                <w:lang w:val="ru-RU"/>
              </w:rPr>
            </w:pPr>
            <w:r w:rsidRPr="00612415">
              <w:rPr>
                <w:rFonts w:cs="Arial"/>
                <w:sz w:val="20"/>
                <w:lang w:val="ru-RU"/>
              </w:rPr>
              <w:t>ПРОЕ</w:t>
            </w:r>
            <w:r>
              <w:rPr>
                <w:rFonts w:cs="Arial"/>
                <w:sz w:val="20"/>
              </w:rPr>
              <w:t>K</w:t>
            </w:r>
            <w:r w:rsidRPr="00612415">
              <w:rPr>
                <w:rFonts w:cs="Arial"/>
                <w:sz w:val="20"/>
                <w:lang w:val="ru-RU"/>
              </w:rPr>
              <w:t>ТАНТ</w:t>
            </w:r>
          </w:p>
        </w:tc>
        <w:tc>
          <w:tcPr>
            <w:tcW w:w="2235" w:type="dxa"/>
            <w:gridSpan w:val="3"/>
            <w:tcBorders>
              <w:top w:val="single" w:sz="4" w:space="0" w:color="auto"/>
              <w:left w:val="nil"/>
              <w:bottom w:val="single" w:sz="4" w:space="0" w:color="auto"/>
              <w:right w:val="nil"/>
            </w:tcBorders>
            <w:shd w:val="clear" w:color="auto" w:fill="auto"/>
            <w:noWrap/>
            <w:vAlign w:val="center"/>
          </w:tcPr>
          <w:p w:rsidR="006D0B08" w:rsidRPr="00AC1EEB" w:rsidRDefault="00B37A58" w:rsidP="00B37A58">
            <w:pPr>
              <w:jc w:val="center"/>
              <w:rPr>
                <w:rFonts w:cs="Arial"/>
                <w:sz w:val="20"/>
                <w:lang w:val="ru-RU"/>
              </w:rPr>
            </w:pPr>
            <w:r>
              <w:rPr>
                <w:rFonts w:cs="Arial"/>
                <w:sz w:val="20"/>
              </w:rPr>
              <w:t>Y</w:t>
            </w:r>
            <w:r w:rsidR="00060F26">
              <w:rPr>
                <w:rFonts w:cs="Arial"/>
                <w:sz w:val="20"/>
              </w:rPr>
              <w:t xml:space="preserve">. </w:t>
            </w:r>
            <w:r>
              <w:rPr>
                <w:rFonts w:cs="Arial"/>
                <w:sz w:val="20"/>
              </w:rPr>
              <w:t>Koleva</w:t>
            </w:r>
          </w:p>
        </w:tc>
        <w:tc>
          <w:tcPr>
            <w:tcW w:w="410" w:type="dxa"/>
            <w:tcBorders>
              <w:top w:val="nil"/>
              <w:left w:val="nil"/>
              <w:bottom w:val="nil"/>
              <w:right w:val="nil"/>
            </w:tcBorders>
            <w:shd w:val="clear" w:color="auto" w:fill="auto"/>
            <w:noWrap/>
            <w:vAlign w:val="center"/>
          </w:tcPr>
          <w:p w:rsidR="006D0B08" w:rsidRPr="00AC1EEB" w:rsidRDefault="006D0B08" w:rsidP="006D0B08">
            <w:pPr>
              <w:jc w:val="center"/>
              <w:rPr>
                <w:rFonts w:cs="Arial"/>
                <w:sz w:val="12"/>
                <w:szCs w:val="12"/>
                <w:lang w:val="ru-RU"/>
              </w:rPr>
            </w:pPr>
            <w:r w:rsidRPr="00AC1EEB">
              <w:rPr>
                <w:rFonts w:cs="Arial"/>
                <w:sz w:val="12"/>
                <w:szCs w:val="12"/>
                <w:lang w:val="ru-RU"/>
              </w:rPr>
              <w:t>ИМЕ</w:t>
            </w:r>
          </w:p>
        </w:tc>
        <w:tc>
          <w:tcPr>
            <w:tcW w:w="5909" w:type="dxa"/>
            <w:gridSpan w:val="7"/>
            <w:vMerge w:val="restart"/>
            <w:tcBorders>
              <w:top w:val="single" w:sz="4" w:space="0" w:color="auto"/>
              <w:left w:val="single" w:sz="4" w:space="0" w:color="auto"/>
              <w:right w:val="single" w:sz="4" w:space="0" w:color="000000"/>
            </w:tcBorders>
            <w:shd w:val="clear" w:color="auto" w:fill="auto"/>
            <w:noWrap/>
            <w:vAlign w:val="center"/>
          </w:tcPr>
          <w:p w:rsidR="00B96383" w:rsidRPr="00B628C9" w:rsidRDefault="00B96383" w:rsidP="00B96383">
            <w:pPr>
              <w:spacing w:before="240"/>
              <w:ind w:left="1134"/>
              <w:rPr>
                <w:rFonts w:ascii="Times New Roman" w:hAnsi="Times New Roman"/>
                <w:lang w:val="bg-BG"/>
              </w:rPr>
            </w:pPr>
            <w:r>
              <w:rPr>
                <w:rFonts w:ascii="Times New Roman" w:hAnsi="Times New Roman"/>
                <w:lang w:val="bg-BG"/>
              </w:rPr>
              <w:t>Подобрения на склад за химични вещества.Оценка на склад за лепила</w:t>
            </w:r>
          </w:p>
          <w:p w:rsidR="00654BE5" w:rsidRPr="00654BE5" w:rsidRDefault="00654BE5" w:rsidP="00B96383">
            <w:pPr>
              <w:tabs>
                <w:tab w:val="center" w:pos="3006"/>
              </w:tabs>
              <w:rPr>
                <w:rFonts w:cs="Arial"/>
                <w:b/>
                <w:sz w:val="24"/>
                <w:szCs w:val="24"/>
                <w:lang w:val="bg-BG"/>
              </w:rPr>
            </w:pPr>
            <w:r w:rsidRPr="00654BE5">
              <w:rPr>
                <w:rFonts w:ascii="Verdana" w:hAnsi="Verdana"/>
                <w:b/>
                <w:sz w:val="24"/>
                <w:szCs w:val="24"/>
                <w:lang w:val="bg-BG"/>
              </w:rPr>
              <w:t>Записка обяснителна</w:t>
            </w:r>
          </w:p>
        </w:tc>
      </w:tr>
      <w:tr w:rsidR="006D0B08" w:rsidRPr="00AC1EEB" w:rsidTr="008E4D10">
        <w:trPr>
          <w:trHeight w:val="399"/>
        </w:trPr>
        <w:tc>
          <w:tcPr>
            <w:tcW w:w="464" w:type="dxa"/>
            <w:tcBorders>
              <w:top w:val="nil"/>
              <w:left w:val="single" w:sz="4" w:space="0" w:color="auto"/>
              <w:bottom w:val="single" w:sz="4" w:space="0" w:color="auto"/>
              <w:right w:val="nil"/>
            </w:tcBorders>
            <w:shd w:val="clear" w:color="auto" w:fill="auto"/>
            <w:noWrap/>
            <w:vAlign w:val="center"/>
          </w:tcPr>
          <w:p w:rsidR="006D0B08" w:rsidRPr="00AC1EEB" w:rsidRDefault="006D0B08" w:rsidP="006D0B08">
            <w:pPr>
              <w:ind w:left="-65"/>
              <w:jc w:val="center"/>
              <w:rPr>
                <w:rFonts w:cs="Arial"/>
                <w:sz w:val="12"/>
                <w:szCs w:val="12"/>
                <w:lang w:val="ru-RU"/>
              </w:rPr>
            </w:pPr>
            <w:r w:rsidRPr="00AC1EEB">
              <w:rPr>
                <w:rFonts w:cs="Arial"/>
                <w:sz w:val="12"/>
                <w:szCs w:val="12"/>
                <w:lang w:val="ru-RU"/>
              </w:rPr>
              <w:t>ДАТА</w:t>
            </w:r>
          </w:p>
        </w:tc>
        <w:tc>
          <w:tcPr>
            <w:tcW w:w="1258"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C1EEB" w:rsidRDefault="00DE18D5" w:rsidP="00DD6228">
            <w:pPr>
              <w:jc w:val="center"/>
              <w:rPr>
                <w:rFonts w:cs="Arial"/>
                <w:sz w:val="20"/>
                <w:lang w:val="ru-RU"/>
              </w:rPr>
            </w:pPr>
            <w:r>
              <w:rPr>
                <w:rFonts w:cs="Arial"/>
                <w:sz w:val="16"/>
                <w:szCs w:val="16"/>
                <w:lang w:val="en-GB"/>
              </w:rPr>
              <w:t>0</w:t>
            </w:r>
            <w:r w:rsidR="00DD6228">
              <w:rPr>
                <w:rFonts w:cs="Arial"/>
                <w:sz w:val="16"/>
                <w:szCs w:val="16"/>
                <w:lang w:val="en-GB"/>
              </w:rPr>
              <w:t>4</w:t>
            </w:r>
            <w:r w:rsidR="0061312B">
              <w:rPr>
                <w:rFonts w:cs="Arial"/>
                <w:sz w:val="16"/>
                <w:szCs w:val="16"/>
                <w:lang w:val="en-GB"/>
              </w:rPr>
              <w:t>.201</w:t>
            </w:r>
            <w:r>
              <w:rPr>
                <w:rFonts w:cs="Arial"/>
                <w:sz w:val="16"/>
                <w:szCs w:val="16"/>
                <w:lang w:val="en-GB"/>
              </w:rPr>
              <w:t>6</w:t>
            </w:r>
          </w:p>
        </w:tc>
        <w:tc>
          <w:tcPr>
            <w:tcW w:w="1540" w:type="dxa"/>
            <w:gridSpan w:val="2"/>
            <w:tcBorders>
              <w:top w:val="single" w:sz="4" w:space="0" w:color="auto"/>
              <w:left w:val="nil"/>
              <w:bottom w:val="single" w:sz="4" w:space="0" w:color="auto"/>
              <w:right w:val="nil"/>
            </w:tcBorders>
            <w:shd w:val="clear" w:color="auto" w:fill="auto"/>
            <w:noWrap/>
            <w:vAlign w:val="center"/>
          </w:tcPr>
          <w:p w:rsidR="006D0B08" w:rsidRPr="00AC1EEB" w:rsidRDefault="006D0B08" w:rsidP="006D0B08">
            <w:pPr>
              <w:jc w:val="center"/>
              <w:rPr>
                <w:rFonts w:cs="Arial"/>
                <w:sz w:val="20"/>
                <w:lang w:val="ru-RU"/>
              </w:rPr>
            </w:pP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6D0B08" w:rsidRPr="00AC1EEB" w:rsidRDefault="006D0B08" w:rsidP="006D0B08">
            <w:pPr>
              <w:jc w:val="center"/>
              <w:rPr>
                <w:rFonts w:cs="Arial"/>
                <w:sz w:val="12"/>
                <w:szCs w:val="12"/>
                <w:lang w:val="ru-RU"/>
              </w:rPr>
            </w:pPr>
            <w:r w:rsidRPr="00AC1EEB">
              <w:rPr>
                <w:rFonts w:cs="Arial"/>
                <w:sz w:val="12"/>
                <w:szCs w:val="12"/>
                <w:lang w:val="ru-RU"/>
              </w:rPr>
              <w:t>ПОДПИС</w:t>
            </w:r>
          </w:p>
        </w:tc>
        <w:tc>
          <w:tcPr>
            <w:tcW w:w="5909" w:type="dxa"/>
            <w:gridSpan w:val="7"/>
            <w:vMerge/>
            <w:tcBorders>
              <w:left w:val="single" w:sz="4" w:space="0" w:color="auto"/>
              <w:right w:val="single" w:sz="4" w:space="0" w:color="000000"/>
            </w:tcBorders>
            <w:shd w:val="clear" w:color="auto" w:fill="auto"/>
            <w:noWrap/>
            <w:vAlign w:val="center"/>
          </w:tcPr>
          <w:p w:rsidR="006D0B08" w:rsidRPr="00AC1EEB" w:rsidRDefault="006D0B08" w:rsidP="006D0B08">
            <w:pPr>
              <w:jc w:val="center"/>
              <w:rPr>
                <w:rFonts w:cs="Arial"/>
                <w:szCs w:val="28"/>
                <w:lang w:val="ru-RU"/>
              </w:rPr>
            </w:pPr>
          </w:p>
        </w:tc>
      </w:tr>
      <w:tr w:rsidR="006D0B08" w:rsidTr="008E4D10">
        <w:trPr>
          <w:trHeight w:val="210"/>
        </w:trPr>
        <w:tc>
          <w:tcPr>
            <w:tcW w:w="81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6D0B08" w:rsidRPr="00AC1EEB" w:rsidRDefault="006D0B08" w:rsidP="006D0B08">
            <w:pPr>
              <w:ind w:left="-65"/>
              <w:jc w:val="center"/>
              <w:rPr>
                <w:rFonts w:cs="Arial"/>
                <w:sz w:val="20"/>
                <w:lang w:val="ru-RU"/>
              </w:rPr>
            </w:pPr>
          </w:p>
        </w:tc>
        <w:tc>
          <w:tcPr>
            <w:tcW w:w="1477" w:type="dxa"/>
            <w:gridSpan w:val="3"/>
            <w:tcBorders>
              <w:top w:val="single" w:sz="4" w:space="0" w:color="auto"/>
              <w:left w:val="nil"/>
              <w:bottom w:val="nil"/>
              <w:right w:val="single" w:sz="4" w:space="0" w:color="000000"/>
            </w:tcBorders>
            <w:shd w:val="clear" w:color="auto" w:fill="auto"/>
            <w:noWrap/>
            <w:vAlign w:val="center"/>
          </w:tcPr>
          <w:p w:rsidR="006D0B08" w:rsidRDefault="006D0B08" w:rsidP="006D0B08">
            <w:pPr>
              <w:jc w:val="center"/>
              <w:rPr>
                <w:rFonts w:cs="Arial"/>
                <w:sz w:val="12"/>
                <w:szCs w:val="12"/>
              </w:rPr>
            </w:pPr>
            <w:r w:rsidRPr="00AC1EEB">
              <w:rPr>
                <w:rFonts w:cs="Arial"/>
                <w:sz w:val="12"/>
                <w:szCs w:val="12"/>
                <w:lang w:val="ru-RU"/>
              </w:rPr>
              <w:t>ДАТ</w:t>
            </w:r>
            <w:r>
              <w:rPr>
                <w:rFonts w:cs="Arial"/>
                <w:sz w:val="12"/>
                <w:szCs w:val="12"/>
              </w:rPr>
              <w:t>А</w:t>
            </w:r>
          </w:p>
        </w:tc>
        <w:tc>
          <w:tcPr>
            <w:tcW w:w="2080" w:type="dxa"/>
            <w:gridSpan w:val="3"/>
            <w:tcBorders>
              <w:top w:val="single" w:sz="4" w:space="0" w:color="auto"/>
              <w:left w:val="nil"/>
              <w:bottom w:val="nil"/>
              <w:right w:val="single" w:sz="4" w:space="0" w:color="auto"/>
            </w:tcBorders>
            <w:shd w:val="clear" w:color="auto" w:fill="auto"/>
            <w:noWrap/>
            <w:vAlign w:val="center"/>
          </w:tcPr>
          <w:p w:rsidR="006D0B08" w:rsidRDefault="006D0B08" w:rsidP="006D0B08">
            <w:pPr>
              <w:jc w:val="center"/>
              <w:rPr>
                <w:rFonts w:cs="Arial"/>
                <w:sz w:val="12"/>
                <w:szCs w:val="12"/>
              </w:rPr>
            </w:pPr>
            <w:r>
              <w:rPr>
                <w:rFonts w:cs="Arial"/>
                <w:sz w:val="12"/>
                <w:szCs w:val="12"/>
              </w:rPr>
              <w:t>ИМЕ</w:t>
            </w:r>
          </w:p>
        </w:tc>
        <w:tc>
          <w:tcPr>
            <w:tcW w:w="5909" w:type="dxa"/>
            <w:gridSpan w:val="7"/>
            <w:vMerge/>
            <w:tcBorders>
              <w:left w:val="single" w:sz="4" w:space="0" w:color="auto"/>
              <w:bottom w:val="nil"/>
              <w:right w:val="single" w:sz="4" w:space="0" w:color="000000"/>
            </w:tcBorders>
            <w:shd w:val="clear" w:color="auto" w:fill="auto"/>
            <w:noWrap/>
            <w:vAlign w:val="center"/>
          </w:tcPr>
          <w:p w:rsidR="006D0B08" w:rsidRPr="00E8748C" w:rsidRDefault="006D0B08" w:rsidP="006D0B08">
            <w:pPr>
              <w:jc w:val="center"/>
              <w:rPr>
                <w:rFonts w:cs="Arial"/>
                <w:szCs w:val="28"/>
              </w:rPr>
            </w:pPr>
          </w:p>
        </w:tc>
      </w:tr>
      <w:tr w:rsidR="006D0B08" w:rsidRPr="008B0A28" w:rsidTr="008E4D10">
        <w:trPr>
          <w:trHeight w:val="210"/>
        </w:trPr>
        <w:tc>
          <w:tcPr>
            <w:tcW w:w="810"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6D0B08" w:rsidRDefault="006D0B08" w:rsidP="006D0B08">
            <w:pPr>
              <w:ind w:left="-65"/>
              <w:jc w:val="center"/>
              <w:rPr>
                <w:rFonts w:cs="Arial"/>
                <w:sz w:val="20"/>
              </w:rPr>
            </w:pPr>
          </w:p>
        </w:tc>
        <w:tc>
          <w:tcPr>
            <w:tcW w:w="1477" w:type="dxa"/>
            <w:gridSpan w:val="3"/>
            <w:tcBorders>
              <w:top w:val="nil"/>
              <w:left w:val="nil"/>
              <w:bottom w:val="single" w:sz="4" w:space="0" w:color="auto"/>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DATE</w:t>
            </w:r>
          </w:p>
        </w:tc>
        <w:tc>
          <w:tcPr>
            <w:tcW w:w="2080" w:type="dxa"/>
            <w:gridSpan w:val="3"/>
            <w:tcBorders>
              <w:top w:val="nil"/>
              <w:left w:val="nil"/>
              <w:bottom w:val="single" w:sz="4" w:space="0" w:color="auto"/>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NAME</w:t>
            </w:r>
          </w:p>
        </w:tc>
        <w:tc>
          <w:tcPr>
            <w:tcW w:w="5909" w:type="dxa"/>
            <w:gridSpan w:val="7"/>
            <w:vMerge w:val="restart"/>
            <w:tcBorders>
              <w:top w:val="nil"/>
              <w:left w:val="single" w:sz="4" w:space="0" w:color="auto"/>
              <w:right w:val="single" w:sz="4" w:space="0" w:color="000000"/>
            </w:tcBorders>
            <w:shd w:val="clear" w:color="auto" w:fill="auto"/>
            <w:noWrap/>
            <w:vAlign w:val="center"/>
          </w:tcPr>
          <w:p w:rsidR="006B3C31" w:rsidRPr="00654BE5" w:rsidRDefault="006B3C31" w:rsidP="00654BE5">
            <w:pPr>
              <w:jc w:val="center"/>
              <w:rPr>
                <w:rFonts w:ascii="Verdana" w:hAnsi="Verdana" w:cs="Arial"/>
                <w:sz w:val="24"/>
                <w:szCs w:val="24"/>
                <w:lang w:val="en-US" w:eastAsia="bg-BG"/>
              </w:rPr>
            </w:pPr>
          </w:p>
        </w:tc>
      </w:tr>
      <w:tr w:rsidR="006D0B08" w:rsidRPr="00EC5621" w:rsidTr="008E4D10">
        <w:trPr>
          <w:trHeight w:val="210"/>
        </w:trPr>
        <w:tc>
          <w:tcPr>
            <w:tcW w:w="810" w:type="dxa"/>
            <w:gridSpan w:val="2"/>
            <w:tcBorders>
              <w:top w:val="single" w:sz="4" w:space="0" w:color="auto"/>
              <w:left w:val="single" w:sz="4" w:space="0" w:color="auto"/>
              <w:bottom w:val="nil"/>
              <w:right w:val="single" w:sz="4" w:space="0" w:color="000000"/>
            </w:tcBorders>
            <w:shd w:val="clear" w:color="auto" w:fill="auto"/>
            <w:noWrap/>
            <w:vAlign w:val="center"/>
          </w:tcPr>
          <w:p w:rsidR="006D0B08" w:rsidRPr="00EC5621" w:rsidRDefault="006D0B08" w:rsidP="006D0B08">
            <w:pPr>
              <w:ind w:left="-65"/>
              <w:jc w:val="center"/>
              <w:rPr>
                <w:rFonts w:cs="Arial"/>
                <w:sz w:val="12"/>
                <w:szCs w:val="12"/>
                <w:lang w:val="en-GB"/>
              </w:rPr>
            </w:pPr>
            <w:r>
              <w:rPr>
                <w:rFonts w:cs="Arial"/>
                <w:sz w:val="12"/>
                <w:szCs w:val="12"/>
              </w:rPr>
              <w:t>НАЧЕРТАЛ</w:t>
            </w:r>
          </w:p>
        </w:tc>
        <w:tc>
          <w:tcPr>
            <w:tcW w:w="1477"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6D0B08" w:rsidRPr="004504E5" w:rsidRDefault="001A7EA3" w:rsidP="00DD6228">
            <w:pPr>
              <w:jc w:val="center"/>
              <w:rPr>
                <w:rFonts w:cs="Arial"/>
                <w:sz w:val="16"/>
                <w:szCs w:val="16"/>
                <w:lang w:val="en-GB"/>
              </w:rPr>
            </w:pPr>
            <w:r>
              <w:rPr>
                <w:rFonts w:cs="Arial"/>
                <w:sz w:val="16"/>
                <w:szCs w:val="16"/>
                <w:lang w:val="en-GB"/>
              </w:rPr>
              <w:t>0</w:t>
            </w:r>
            <w:r w:rsidR="00DD6228">
              <w:rPr>
                <w:rFonts w:cs="Arial"/>
                <w:sz w:val="16"/>
                <w:szCs w:val="16"/>
                <w:lang w:val="en-GB"/>
              </w:rPr>
              <w:t>4</w:t>
            </w:r>
            <w:r w:rsidR="001053FD">
              <w:rPr>
                <w:rFonts w:cs="Arial"/>
                <w:sz w:val="16"/>
                <w:szCs w:val="16"/>
                <w:lang w:val="en-GB"/>
              </w:rPr>
              <w:t>.201</w:t>
            </w:r>
            <w:r w:rsidR="0008444D">
              <w:rPr>
                <w:rFonts w:cs="Arial"/>
                <w:sz w:val="16"/>
                <w:szCs w:val="16"/>
                <w:lang w:val="en-GB"/>
              </w:rPr>
              <w:t>6</w:t>
            </w:r>
          </w:p>
        </w:tc>
        <w:tc>
          <w:tcPr>
            <w:tcW w:w="208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6D0B08" w:rsidRPr="008A5704" w:rsidRDefault="00223D37" w:rsidP="003A05F6">
            <w:pPr>
              <w:jc w:val="center"/>
              <w:rPr>
                <w:rFonts w:cs="Arial"/>
                <w:sz w:val="18"/>
                <w:szCs w:val="18"/>
                <w:lang w:val="bg-BG"/>
              </w:rPr>
            </w:pPr>
            <w:r>
              <w:rPr>
                <w:rFonts w:cs="Arial"/>
                <w:sz w:val="16"/>
                <w:szCs w:val="16"/>
                <w:lang w:val="en-US"/>
              </w:rPr>
              <w:t>Y. Koleva</w:t>
            </w:r>
          </w:p>
        </w:tc>
        <w:tc>
          <w:tcPr>
            <w:tcW w:w="5909" w:type="dxa"/>
            <w:gridSpan w:val="7"/>
            <w:vMerge/>
            <w:tcBorders>
              <w:left w:val="single" w:sz="4" w:space="0" w:color="auto"/>
              <w:right w:val="single" w:sz="4" w:space="0" w:color="000000"/>
            </w:tcBorders>
            <w:shd w:val="clear" w:color="auto" w:fill="auto"/>
            <w:vAlign w:val="center"/>
          </w:tcPr>
          <w:p w:rsidR="006D0B08" w:rsidRPr="00EC5621" w:rsidRDefault="006D0B08" w:rsidP="006D0B08">
            <w:pPr>
              <w:jc w:val="center"/>
              <w:rPr>
                <w:rFonts w:cs="Arial"/>
                <w:b/>
                <w:bCs/>
                <w:sz w:val="22"/>
                <w:szCs w:val="22"/>
                <w:lang w:val="en-GB"/>
              </w:rPr>
            </w:pPr>
          </w:p>
        </w:tc>
      </w:tr>
      <w:tr w:rsidR="006D0B08" w:rsidRPr="00EC5621" w:rsidTr="008E4D10">
        <w:trPr>
          <w:trHeight w:val="210"/>
        </w:trPr>
        <w:tc>
          <w:tcPr>
            <w:tcW w:w="810" w:type="dxa"/>
            <w:gridSpan w:val="2"/>
            <w:tcBorders>
              <w:top w:val="nil"/>
              <w:left w:val="single" w:sz="4" w:space="0" w:color="auto"/>
              <w:bottom w:val="single" w:sz="4" w:space="0" w:color="auto"/>
              <w:right w:val="single" w:sz="4" w:space="0" w:color="auto"/>
            </w:tcBorders>
            <w:shd w:val="clear" w:color="auto" w:fill="auto"/>
            <w:noWrap/>
            <w:vAlign w:val="center"/>
          </w:tcPr>
          <w:p w:rsidR="006D0B08" w:rsidRPr="00EC5621" w:rsidRDefault="006D0B08" w:rsidP="006D0B08">
            <w:pPr>
              <w:ind w:left="-65"/>
              <w:jc w:val="center"/>
              <w:rPr>
                <w:rFonts w:cs="Arial"/>
                <w:sz w:val="12"/>
                <w:szCs w:val="12"/>
                <w:lang w:val="en-GB"/>
              </w:rPr>
            </w:pPr>
            <w:r w:rsidRPr="00EC5621">
              <w:rPr>
                <w:rFonts w:cs="Arial"/>
                <w:sz w:val="12"/>
                <w:szCs w:val="12"/>
                <w:lang w:val="en-GB"/>
              </w:rPr>
              <w:t>DRAWN</w:t>
            </w:r>
          </w:p>
        </w:tc>
        <w:tc>
          <w:tcPr>
            <w:tcW w:w="1477"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tcPr>
          <w:p w:rsidR="006D0B08" w:rsidRPr="004504E5" w:rsidRDefault="006D0B08" w:rsidP="006D0B08">
            <w:pPr>
              <w:jc w:val="center"/>
              <w:rPr>
                <w:rFonts w:cs="Arial"/>
                <w:sz w:val="16"/>
                <w:szCs w:val="16"/>
                <w:lang w:val="en-GB"/>
              </w:rPr>
            </w:pPr>
          </w:p>
        </w:tc>
        <w:tc>
          <w:tcPr>
            <w:tcW w:w="2080"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tcPr>
          <w:p w:rsidR="006D0B08" w:rsidRPr="008A5704" w:rsidRDefault="006D0B08" w:rsidP="006D0B08">
            <w:pPr>
              <w:jc w:val="center"/>
              <w:rPr>
                <w:rFonts w:cs="Arial"/>
                <w:sz w:val="18"/>
                <w:szCs w:val="18"/>
                <w:lang w:val="en-GB"/>
              </w:rPr>
            </w:pPr>
          </w:p>
        </w:tc>
        <w:tc>
          <w:tcPr>
            <w:tcW w:w="5909" w:type="dxa"/>
            <w:gridSpan w:val="7"/>
            <w:vMerge/>
            <w:tcBorders>
              <w:left w:val="single" w:sz="4" w:space="0" w:color="auto"/>
              <w:right w:val="single" w:sz="4" w:space="0" w:color="000000"/>
            </w:tcBorders>
            <w:shd w:val="clear" w:color="auto" w:fill="auto"/>
            <w:noWrap/>
            <w:vAlign w:val="center"/>
          </w:tcPr>
          <w:p w:rsidR="006D0B08" w:rsidRPr="00EC5621" w:rsidRDefault="006D0B08" w:rsidP="006D0B08">
            <w:pPr>
              <w:jc w:val="center"/>
              <w:rPr>
                <w:rFonts w:cs="Arial"/>
                <w:b/>
                <w:bCs/>
                <w:sz w:val="22"/>
                <w:szCs w:val="22"/>
                <w:lang w:val="en-GB"/>
              </w:rPr>
            </w:pPr>
          </w:p>
        </w:tc>
      </w:tr>
      <w:tr w:rsidR="006D0B08" w:rsidTr="008E4D10">
        <w:trPr>
          <w:trHeight w:val="210"/>
        </w:trPr>
        <w:tc>
          <w:tcPr>
            <w:tcW w:w="810" w:type="dxa"/>
            <w:gridSpan w:val="2"/>
            <w:tcBorders>
              <w:top w:val="single" w:sz="4" w:space="0" w:color="auto"/>
              <w:left w:val="single" w:sz="4" w:space="0" w:color="auto"/>
              <w:bottom w:val="nil"/>
              <w:right w:val="single" w:sz="4" w:space="0" w:color="000000"/>
            </w:tcBorders>
            <w:shd w:val="clear" w:color="auto" w:fill="auto"/>
            <w:noWrap/>
            <w:vAlign w:val="center"/>
          </w:tcPr>
          <w:p w:rsidR="006D0B08" w:rsidRPr="00EC5621" w:rsidRDefault="006D0B08" w:rsidP="006D0B08">
            <w:pPr>
              <w:ind w:left="-65"/>
              <w:jc w:val="center"/>
              <w:rPr>
                <w:rFonts w:cs="Arial"/>
                <w:sz w:val="12"/>
                <w:szCs w:val="12"/>
                <w:lang w:val="en-GB"/>
              </w:rPr>
            </w:pPr>
            <w:r>
              <w:rPr>
                <w:rFonts w:cs="Arial"/>
                <w:sz w:val="12"/>
                <w:szCs w:val="12"/>
              </w:rPr>
              <w:t>ПРОВЕРИЛ</w:t>
            </w:r>
          </w:p>
        </w:tc>
        <w:tc>
          <w:tcPr>
            <w:tcW w:w="1477"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6D0B08" w:rsidRPr="004504E5" w:rsidRDefault="002D3D96" w:rsidP="00DD6228">
            <w:pPr>
              <w:jc w:val="center"/>
              <w:rPr>
                <w:rFonts w:cs="Arial"/>
                <w:sz w:val="16"/>
                <w:szCs w:val="16"/>
              </w:rPr>
            </w:pPr>
            <w:r>
              <w:rPr>
                <w:rFonts w:cs="Arial"/>
                <w:sz w:val="16"/>
                <w:szCs w:val="16"/>
                <w:lang w:val="en-GB"/>
              </w:rPr>
              <w:t>0</w:t>
            </w:r>
            <w:r w:rsidR="00DD6228">
              <w:rPr>
                <w:rFonts w:cs="Arial"/>
                <w:sz w:val="16"/>
                <w:szCs w:val="16"/>
                <w:lang w:val="en-GB"/>
              </w:rPr>
              <w:t>4</w:t>
            </w:r>
            <w:r w:rsidR="001A7EA3">
              <w:rPr>
                <w:rFonts w:cs="Arial"/>
                <w:sz w:val="16"/>
                <w:szCs w:val="16"/>
                <w:lang w:val="en-GB"/>
              </w:rPr>
              <w:t>.201</w:t>
            </w:r>
            <w:r w:rsidR="0008444D">
              <w:rPr>
                <w:rFonts w:cs="Arial"/>
                <w:sz w:val="16"/>
                <w:szCs w:val="16"/>
                <w:lang w:val="en-GB"/>
              </w:rPr>
              <w:t>6</w:t>
            </w:r>
          </w:p>
        </w:tc>
        <w:tc>
          <w:tcPr>
            <w:tcW w:w="208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6D0B08" w:rsidRPr="008A5704" w:rsidRDefault="00B96383" w:rsidP="003A05F6">
            <w:pPr>
              <w:jc w:val="center"/>
              <w:rPr>
                <w:rFonts w:cs="Arial"/>
                <w:sz w:val="18"/>
                <w:szCs w:val="18"/>
                <w:lang w:val="en-US"/>
              </w:rPr>
            </w:pPr>
            <w:r>
              <w:rPr>
                <w:rFonts w:cs="Arial"/>
                <w:sz w:val="16"/>
                <w:szCs w:val="16"/>
                <w:lang w:val="en-US"/>
              </w:rPr>
              <w:t>E</w:t>
            </w:r>
            <w:r w:rsidR="001A7EA3">
              <w:rPr>
                <w:rFonts w:cs="Arial"/>
                <w:sz w:val="16"/>
                <w:szCs w:val="16"/>
                <w:lang w:val="en-US"/>
              </w:rPr>
              <w:t xml:space="preserve">. </w:t>
            </w:r>
            <w:r>
              <w:rPr>
                <w:rFonts w:cs="Arial"/>
                <w:sz w:val="16"/>
                <w:szCs w:val="16"/>
                <w:lang w:val="en-US"/>
              </w:rPr>
              <w:t>Chorleva</w:t>
            </w:r>
          </w:p>
        </w:tc>
        <w:tc>
          <w:tcPr>
            <w:tcW w:w="5909" w:type="dxa"/>
            <w:gridSpan w:val="7"/>
            <w:vMerge/>
            <w:tcBorders>
              <w:left w:val="single" w:sz="4" w:space="0" w:color="auto"/>
              <w:right w:val="single" w:sz="4" w:space="0" w:color="000000"/>
            </w:tcBorders>
            <w:shd w:val="clear" w:color="auto" w:fill="auto"/>
            <w:vAlign w:val="center"/>
          </w:tcPr>
          <w:p w:rsidR="006D0B08" w:rsidRDefault="006D0B08" w:rsidP="006D0B08">
            <w:pPr>
              <w:jc w:val="center"/>
              <w:rPr>
                <w:rFonts w:cs="Arial"/>
                <w:b/>
                <w:bCs/>
                <w:sz w:val="22"/>
                <w:szCs w:val="22"/>
              </w:rPr>
            </w:pPr>
          </w:p>
        </w:tc>
      </w:tr>
      <w:tr w:rsidR="006D0B08" w:rsidTr="008E4D10">
        <w:trPr>
          <w:trHeight w:val="210"/>
        </w:trPr>
        <w:tc>
          <w:tcPr>
            <w:tcW w:w="810" w:type="dxa"/>
            <w:gridSpan w:val="2"/>
            <w:tcBorders>
              <w:top w:val="nil"/>
              <w:left w:val="single" w:sz="4" w:space="0" w:color="auto"/>
              <w:bottom w:val="single" w:sz="4" w:space="0" w:color="auto"/>
              <w:right w:val="single" w:sz="4" w:space="0" w:color="auto"/>
            </w:tcBorders>
            <w:shd w:val="clear" w:color="auto" w:fill="auto"/>
            <w:noWrap/>
            <w:vAlign w:val="center"/>
          </w:tcPr>
          <w:p w:rsidR="006D0B08" w:rsidRDefault="006D0B08" w:rsidP="006D0B08">
            <w:pPr>
              <w:ind w:left="-65"/>
              <w:jc w:val="center"/>
              <w:rPr>
                <w:rFonts w:cs="Arial"/>
                <w:sz w:val="12"/>
                <w:szCs w:val="12"/>
              </w:rPr>
            </w:pPr>
            <w:r>
              <w:rPr>
                <w:rFonts w:cs="Arial"/>
                <w:sz w:val="12"/>
                <w:szCs w:val="12"/>
              </w:rPr>
              <w:t>CHECKED</w:t>
            </w:r>
          </w:p>
        </w:tc>
        <w:tc>
          <w:tcPr>
            <w:tcW w:w="1477"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tcPr>
          <w:p w:rsidR="006D0B08" w:rsidRPr="004504E5" w:rsidRDefault="006D0B08" w:rsidP="006D0B08">
            <w:pPr>
              <w:jc w:val="center"/>
              <w:rPr>
                <w:rFonts w:cs="Arial"/>
                <w:sz w:val="16"/>
                <w:szCs w:val="16"/>
              </w:rPr>
            </w:pPr>
          </w:p>
        </w:tc>
        <w:tc>
          <w:tcPr>
            <w:tcW w:w="2080" w:type="dxa"/>
            <w:gridSpan w:val="3"/>
            <w:vMerge/>
            <w:tcBorders>
              <w:top w:val="single" w:sz="4" w:space="0" w:color="auto"/>
              <w:left w:val="single" w:sz="4" w:space="0" w:color="auto"/>
              <w:bottom w:val="single" w:sz="4" w:space="0" w:color="000000"/>
              <w:right w:val="single" w:sz="4" w:space="0" w:color="auto"/>
            </w:tcBorders>
            <w:shd w:val="clear" w:color="auto" w:fill="auto"/>
            <w:vAlign w:val="center"/>
          </w:tcPr>
          <w:p w:rsidR="006D0B08" w:rsidRPr="008A5704" w:rsidRDefault="006D0B08" w:rsidP="006D0B08">
            <w:pPr>
              <w:jc w:val="center"/>
              <w:rPr>
                <w:rFonts w:cs="Arial"/>
                <w:sz w:val="18"/>
                <w:szCs w:val="18"/>
              </w:rPr>
            </w:pPr>
          </w:p>
        </w:tc>
        <w:tc>
          <w:tcPr>
            <w:tcW w:w="5909" w:type="dxa"/>
            <w:gridSpan w:val="7"/>
            <w:vMerge/>
            <w:tcBorders>
              <w:left w:val="single" w:sz="4" w:space="0" w:color="auto"/>
              <w:bottom w:val="nil"/>
              <w:right w:val="single" w:sz="4" w:space="0" w:color="000000"/>
            </w:tcBorders>
            <w:shd w:val="clear" w:color="auto" w:fill="auto"/>
            <w:noWrap/>
            <w:vAlign w:val="center"/>
          </w:tcPr>
          <w:p w:rsidR="006D0B08" w:rsidRDefault="006D0B08" w:rsidP="006D0B08">
            <w:pPr>
              <w:jc w:val="center"/>
              <w:rPr>
                <w:rFonts w:cs="Arial"/>
                <w:sz w:val="20"/>
              </w:rPr>
            </w:pPr>
          </w:p>
        </w:tc>
      </w:tr>
      <w:tr w:rsidR="006D0B08" w:rsidTr="00B96383">
        <w:trPr>
          <w:trHeight w:val="210"/>
        </w:trPr>
        <w:tc>
          <w:tcPr>
            <w:tcW w:w="810" w:type="dxa"/>
            <w:gridSpan w:val="2"/>
            <w:tcBorders>
              <w:top w:val="single" w:sz="4" w:space="0" w:color="auto"/>
              <w:left w:val="single" w:sz="4" w:space="0" w:color="auto"/>
              <w:bottom w:val="nil"/>
              <w:right w:val="single" w:sz="4" w:space="0" w:color="000000"/>
            </w:tcBorders>
            <w:shd w:val="clear" w:color="auto" w:fill="auto"/>
            <w:noWrap/>
            <w:vAlign w:val="center"/>
          </w:tcPr>
          <w:p w:rsidR="006D0B08" w:rsidRDefault="006D0B08" w:rsidP="006D0B08">
            <w:pPr>
              <w:ind w:left="-65"/>
              <w:jc w:val="center"/>
              <w:rPr>
                <w:rFonts w:cs="Arial"/>
                <w:sz w:val="12"/>
                <w:szCs w:val="12"/>
              </w:rPr>
            </w:pPr>
            <w:r>
              <w:rPr>
                <w:rFonts w:cs="Arial"/>
                <w:sz w:val="12"/>
                <w:szCs w:val="12"/>
                <w:lang w:val="bg-BG"/>
              </w:rPr>
              <w:t>О</w:t>
            </w:r>
            <w:r>
              <w:rPr>
                <w:rFonts w:cs="Arial"/>
                <w:sz w:val="12"/>
                <w:szCs w:val="12"/>
              </w:rPr>
              <w:t>ДОБРИЛ</w:t>
            </w:r>
          </w:p>
        </w:tc>
        <w:tc>
          <w:tcPr>
            <w:tcW w:w="1477"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6D0B08" w:rsidRPr="004504E5" w:rsidRDefault="002D3D96" w:rsidP="00DD6228">
            <w:pPr>
              <w:jc w:val="center"/>
              <w:rPr>
                <w:rFonts w:cs="Arial"/>
                <w:sz w:val="16"/>
                <w:szCs w:val="16"/>
              </w:rPr>
            </w:pPr>
            <w:r>
              <w:rPr>
                <w:rFonts w:cs="Arial"/>
                <w:sz w:val="16"/>
                <w:szCs w:val="16"/>
                <w:lang w:val="en-GB"/>
              </w:rPr>
              <w:t>0</w:t>
            </w:r>
            <w:r w:rsidR="00DD6228">
              <w:rPr>
                <w:rFonts w:cs="Arial"/>
                <w:sz w:val="16"/>
                <w:szCs w:val="16"/>
                <w:lang w:val="en-GB"/>
              </w:rPr>
              <w:t>4</w:t>
            </w:r>
            <w:bookmarkStart w:id="0" w:name="_GoBack"/>
            <w:bookmarkEnd w:id="0"/>
            <w:r w:rsidR="001A7EA3">
              <w:rPr>
                <w:rFonts w:cs="Arial"/>
                <w:sz w:val="16"/>
                <w:szCs w:val="16"/>
                <w:lang w:val="en-GB"/>
              </w:rPr>
              <w:t>.201</w:t>
            </w:r>
            <w:r w:rsidR="0008444D">
              <w:rPr>
                <w:rFonts w:cs="Arial"/>
                <w:sz w:val="16"/>
                <w:szCs w:val="16"/>
                <w:lang w:val="en-GB"/>
              </w:rPr>
              <w:t>6</w:t>
            </w:r>
          </w:p>
        </w:tc>
        <w:tc>
          <w:tcPr>
            <w:tcW w:w="208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6D0B08" w:rsidRPr="008A5704" w:rsidRDefault="00AC1EEB" w:rsidP="006D0B08">
            <w:pPr>
              <w:jc w:val="center"/>
              <w:rPr>
                <w:rFonts w:cs="Arial"/>
                <w:sz w:val="16"/>
                <w:szCs w:val="16"/>
              </w:rPr>
            </w:pPr>
            <w:r w:rsidRPr="008A5704">
              <w:rPr>
                <w:rFonts w:cs="Arial"/>
                <w:sz w:val="16"/>
                <w:szCs w:val="16"/>
              </w:rPr>
              <w:t>Sv. Ivanov</w:t>
            </w:r>
          </w:p>
        </w:tc>
        <w:tc>
          <w:tcPr>
            <w:tcW w:w="2457"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6D0B08" w:rsidRDefault="006D0B08" w:rsidP="006D0B08">
            <w:pPr>
              <w:jc w:val="center"/>
              <w:rPr>
                <w:rFonts w:cs="Arial"/>
                <w:sz w:val="12"/>
                <w:szCs w:val="12"/>
              </w:rPr>
            </w:pPr>
            <w:r>
              <w:rPr>
                <w:rFonts w:cs="Arial"/>
                <w:sz w:val="12"/>
                <w:szCs w:val="12"/>
              </w:rPr>
              <w:t>ALL RIGHTS RESERVED DIN 34</w:t>
            </w:r>
          </w:p>
        </w:tc>
        <w:tc>
          <w:tcPr>
            <w:tcW w:w="2057" w:type="dxa"/>
            <w:vMerge w:val="restart"/>
            <w:tcBorders>
              <w:top w:val="single" w:sz="4" w:space="0" w:color="000000"/>
              <w:left w:val="nil"/>
              <w:bottom w:val="single" w:sz="4" w:space="0" w:color="000000"/>
              <w:right w:val="nil"/>
            </w:tcBorders>
            <w:shd w:val="clear" w:color="auto" w:fill="auto"/>
            <w:noWrap/>
            <w:vAlign w:val="center"/>
          </w:tcPr>
          <w:p w:rsidR="006D0B08" w:rsidRDefault="00737B83" w:rsidP="006D0B08">
            <w:pPr>
              <w:jc w:val="center"/>
              <w:rPr>
                <w:rFonts w:cs="Arial"/>
                <w:sz w:val="20"/>
              </w:rPr>
            </w:pPr>
            <w:r>
              <w:rPr>
                <w:rFonts w:cs="Arial"/>
                <w:noProof/>
                <w:sz w:val="20"/>
                <w:lang w:val="bg-BG" w:eastAsia="bg-BG"/>
              </w:rPr>
              <w:drawing>
                <wp:inline distT="0" distB="0" distL="0" distR="0">
                  <wp:extent cx="885825" cy="238125"/>
                  <wp:effectExtent l="19050" t="0" r="9525" b="0"/>
                  <wp:docPr id="3" name="Picture 3" descr="Ansicht%20rech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sicht%20rechts"/>
                          <pic:cNvPicPr>
                            <a:picLocks noChangeAspect="1" noChangeArrowheads="1"/>
                          </pic:cNvPicPr>
                        </pic:nvPicPr>
                        <pic:blipFill>
                          <a:blip r:embed="rId10">
                            <a:grayscl/>
                            <a:biLevel thresh="50000"/>
                          </a:blip>
                          <a:srcRect/>
                          <a:stretch>
                            <a:fillRect/>
                          </a:stretch>
                        </pic:blipFill>
                        <pic:spPr bwMode="auto">
                          <a:xfrm>
                            <a:off x="0" y="0"/>
                            <a:ext cx="885825" cy="238125"/>
                          </a:xfrm>
                          <a:prstGeom prst="rect">
                            <a:avLst/>
                          </a:prstGeom>
                          <a:noFill/>
                          <a:ln w="9525">
                            <a:noFill/>
                            <a:miter lim="800000"/>
                            <a:headEnd/>
                            <a:tailEnd/>
                          </a:ln>
                        </pic:spPr>
                      </pic:pic>
                    </a:graphicData>
                  </a:graphic>
                </wp:inline>
              </w:drawing>
            </w:r>
          </w:p>
        </w:tc>
        <w:tc>
          <w:tcPr>
            <w:tcW w:w="687" w:type="dxa"/>
            <w:tcBorders>
              <w:top w:val="single" w:sz="4" w:space="0" w:color="auto"/>
              <w:left w:val="single" w:sz="4" w:space="0" w:color="auto"/>
              <w:bottom w:val="nil"/>
              <w:right w:val="nil"/>
            </w:tcBorders>
            <w:shd w:val="clear" w:color="auto" w:fill="auto"/>
            <w:noWrap/>
            <w:vAlign w:val="center"/>
          </w:tcPr>
          <w:p w:rsidR="006D0B08" w:rsidRDefault="006D0B08" w:rsidP="006D0B08">
            <w:pPr>
              <w:jc w:val="center"/>
              <w:rPr>
                <w:rFonts w:cs="Arial"/>
                <w:sz w:val="10"/>
                <w:szCs w:val="10"/>
              </w:rPr>
            </w:pPr>
            <w:r>
              <w:rPr>
                <w:rFonts w:cs="Arial"/>
                <w:sz w:val="10"/>
                <w:szCs w:val="10"/>
              </w:rPr>
              <w:t>ЛИСТ No.:</w:t>
            </w:r>
          </w:p>
        </w:tc>
        <w:tc>
          <w:tcPr>
            <w:tcW w:w="708" w:type="dxa"/>
            <w:vMerge w:val="restart"/>
            <w:tcBorders>
              <w:top w:val="single" w:sz="4" w:space="0" w:color="auto"/>
              <w:left w:val="nil"/>
              <w:bottom w:val="single" w:sz="4" w:space="0" w:color="000000"/>
              <w:right w:val="single" w:sz="4" w:space="0" w:color="auto"/>
            </w:tcBorders>
            <w:shd w:val="clear" w:color="auto" w:fill="auto"/>
            <w:noWrap/>
            <w:vAlign w:val="center"/>
          </w:tcPr>
          <w:p w:rsidR="006D0B08" w:rsidRPr="00217A58" w:rsidRDefault="006D0B08" w:rsidP="00B96383">
            <w:pPr>
              <w:pStyle w:val="BodyText2"/>
              <w:ind w:left="-212"/>
              <w:jc w:val="center"/>
              <w:rPr>
                <w:lang w:val="bg-BG"/>
              </w:rPr>
            </w:pPr>
            <w:r w:rsidRPr="00AC1EEB">
              <w:rPr>
                <w:rFonts w:cs="Arial"/>
                <w:sz w:val="20"/>
                <w:szCs w:val="20"/>
                <w:lang w:val="en-US"/>
              </w:rPr>
              <w:t>1of</w:t>
            </w:r>
            <w:r w:rsidR="00DE18D5">
              <w:rPr>
                <w:rFonts w:cs="Arial"/>
                <w:sz w:val="20"/>
                <w:szCs w:val="20"/>
                <w:lang w:val="en-US"/>
              </w:rPr>
              <w:t xml:space="preserve"> </w:t>
            </w:r>
            <w:r w:rsidR="00DE18D5">
              <w:rPr>
                <w:rFonts w:cs="Arial"/>
                <w:snapToGrid w:val="0"/>
                <w:sz w:val="20"/>
                <w:szCs w:val="20"/>
                <w:lang w:val="en-US"/>
              </w:rPr>
              <w:t>8</w:t>
            </w:r>
          </w:p>
        </w:tc>
      </w:tr>
      <w:tr w:rsidR="006D0B08" w:rsidTr="00B96383">
        <w:trPr>
          <w:trHeight w:val="210"/>
        </w:trPr>
        <w:tc>
          <w:tcPr>
            <w:tcW w:w="810" w:type="dxa"/>
            <w:gridSpan w:val="2"/>
            <w:tcBorders>
              <w:top w:val="nil"/>
              <w:left w:val="single" w:sz="4" w:space="0" w:color="auto"/>
              <w:bottom w:val="single" w:sz="4" w:space="0" w:color="auto"/>
              <w:right w:val="single" w:sz="4" w:space="0" w:color="auto"/>
            </w:tcBorders>
            <w:shd w:val="clear" w:color="auto" w:fill="auto"/>
            <w:noWrap/>
            <w:vAlign w:val="center"/>
          </w:tcPr>
          <w:p w:rsidR="006D0B08" w:rsidRDefault="006D0B08" w:rsidP="006D0B08">
            <w:pPr>
              <w:ind w:left="-65"/>
              <w:jc w:val="center"/>
              <w:rPr>
                <w:rFonts w:cs="Arial"/>
                <w:sz w:val="12"/>
                <w:szCs w:val="12"/>
              </w:rPr>
            </w:pPr>
            <w:r>
              <w:rPr>
                <w:rFonts w:cs="Arial"/>
                <w:sz w:val="12"/>
                <w:szCs w:val="12"/>
              </w:rPr>
              <w:t>RELEASED</w:t>
            </w:r>
          </w:p>
        </w:tc>
        <w:tc>
          <w:tcPr>
            <w:tcW w:w="1477"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tcPr>
          <w:p w:rsidR="006D0B08" w:rsidRDefault="006D0B08" w:rsidP="006D0B08">
            <w:pPr>
              <w:jc w:val="center"/>
              <w:rPr>
                <w:rFonts w:cs="Arial"/>
                <w:sz w:val="20"/>
              </w:rPr>
            </w:pPr>
          </w:p>
        </w:tc>
        <w:tc>
          <w:tcPr>
            <w:tcW w:w="2080"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tcPr>
          <w:p w:rsidR="006D0B08" w:rsidRDefault="006D0B08" w:rsidP="006D0B08">
            <w:pPr>
              <w:jc w:val="center"/>
              <w:rPr>
                <w:rFonts w:cs="Arial"/>
                <w:sz w:val="20"/>
              </w:rPr>
            </w:pPr>
          </w:p>
        </w:tc>
        <w:tc>
          <w:tcPr>
            <w:tcW w:w="2457" w:type="dxa"/>
            <w:gridSpan w:val="4"/>
            <w:vMerge/>
            <w:tcBorders>
              <w:top w:val="single" w:sz="4" w:space="0" w:color="auto"/>
              <w:left w:val="single" w:sz="4" w:space="0" w:color="auto"/>
              <w:bottom w:val="single" w:sz="4" w:space="0" w:color="000000"/>
              <w:right w:val="single" w:sz="4" w:space="0" w:color="000000"/>
            </w:tcBorders>
            <w:shd w:val="clear" w:color="auto" w:fill="auto"/>
            <w:vAlign w:val="center"/>
          </w:tcPr>
          <w:p w:rsidR="006D0B08" w:rsidRDefault="006D0B08" w:rsidP="006D0B08">
            <w:pPr>
              <w:jc w:val="center"/>
              <w:rPr>
                <w:rFonts w:cs="Arial"/>
                <w:sz w:val="12"/>
                <w:szCs w:val="12"/>
              </w:rPr>
            </w:pPr>
          </w:p>
        </w:tc>
        <w:tc>
          <w:tcPr>
            <w:tcW w:w="2057" w:type="dxa"/>
            <w:vMerge/>
            <w:tcBorders>
              <w:top w:val="single" w:sz="4" w:space="0" w:color="000000"/>
              <w:left w:val="nil"/>
              <w:bottom w:val="single" w:sz="4" w:space="0" w:color="000000"/>
              <w:right w:val="nil"/>
            </w:tcBorders>
            <w:shd w:val="clear" w:color="auto" w:fill="auto"/>
            <w:vAlign w:val="center"/>
          </w:tcPr>
          <w:p w:rsidR="006D0B08" w:rsidRDefault="006D0B08" w:rsidP="006D0B08">
            <w:pPr>
              <w:jc w:val="center"/>
              <w:rPr>
                <w:rFonts w:cs="Arial"/>
                <w:sz w:val="20"/>
              </w:rPr>
            </w:pPr>
          </w:p>
        </w:tc>
        <w:tc>
          <w:tcPr>
            <w:tcW w:w="687" w:type="dxa"/>
            <w:tcBorders>
              <w:top w:val="nil"/>
              <w:left w:val="single" w:sz="4" w:space="0" w:color="auto"/>
              <w:bottom w:val="single" w:sz="4" w:space="0" w:color="auto"/>
              <w:right w:val="nil"/>
            </w:tcBorders>
            <w:shd w:val="clear" w:color="auto" w:fill="auto"/>
            <w:noWrap/>
            <w:vAlign w:val="center"/>
          </w:tcPr>
          <w:p w:rsidR="006D0B08" w:rsidRDefault="006D0B08" w:rsidP="006D0B08">
            <w:pPr>
              <w:jc w:val="center"/>
              <w:rPr>
                <w:rFonts w:cs="Arial"/>
                <w:sz w:val="10"/>
                <w:szCs w:val="10"/>
              </w:rPr>
            </w:pPr>
            <w:r>
              <w:rPr>
                <w:rFonts w:cs="Arial"/>
                <w:sz w:val="10"/>
                <w:szCs w:val="10"/>
              </w:rPr>
              <w:t>SHEET No</w:t>
            </w:r>
          </w:p>
        </w:tc>
        <w:tc>
          <w:tcPr>
            <w:tcW w:w="708" w:type="dxa"/>
            <w:vMerge/>
            <w:tcBorders>
              <w:top w:val="single" w:sz="4" w:space="0" w:color="auto"/>
              <w:left w:val="nil"/>
              <w:bottom w:val="single" w:sz="4" w:space="0" w:color="000000"/>
              <w:right w:val="single" w:sz="4" w:space="0" w:color="auto"/>
            </w:tcBorders>
            <w:shd w:val="clear" w:color="auto" w:fill="auto"/>
            <w:vAlign w:val="center"/>
          </w:tcPr>
          <w:p w:rsidR="006D0B08" w:rsidRDefault="006D0B08" w:rsidP="006D0B08">
            <w:pPr>
              <w:jc w:val="center"/>
              <w:rPr>
                <w:rFonts w:cs="Arial"/>
                <w:sz w:val="20"/>
              </w:rPr>
            </w:pPr>
          </w:p>
        </w:tc>
      </w:tr>
      <w:tr w:rsidR="006D0B08" w:rsidTr="008E4D10">
        <w:trPr>
          <w:trHeight w:val="373"/>
        </w:trPr>
        <w:tc>
          <w:tcPr>
            <w:tcW w:w="81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D0B08" w:rsidRDefault="006D0B08" w:rsidP="006D0B08">
            <w:pPr>
              <w:ind w:left="-65"/>
              <w:jc w:val="center"/>
              <w:rPr>
                <w:rFonts w:cs="Arial"/>
                <w:sz w:val="12"/>
                <w:szCs w:val="12"/>
              </w:rPr>
            </w:pPr>
            <w:r>
              <w:rPr>
                <w:rFonts w:cs="Arial"/>
                <w:sz w:val="12"/>
                <w:szCs w:val="12"/>
              </w:rPr>
              <w:t>File Name:</w:t>
            </w:r>
          </w:p>
        </w:tc>
        <w:tc>
          <w:tcPr>
            <w:tcW w:w="3557" w:type="dxa"/>
            <w:gridSpan w:val="6"/>
            <w:tcBorders>
              <w:top w:val="single" w:sz="4" w:space="0" w:color="auto"/>
              <w:left w:val="nil"/>
              <w:bottom w:val="single" w:sz="4" w:space="0" w:color="auto"/>
              <w:right w:val="single" w:sz="4" w:space="0" w:color="auto"/>
            </w:tcBorders>
            <w:shd w:val="clear" w:color="auto" w:fill="auto"/>
            <w:noWrap/>
            <w:vAlign w:val="center"/>
          </w:tcPr>
          <w:p w:rsidR="006D0B08" w:rsidRPr="00076870" w:rsidRDefault="00B96383" w:rsidP="009E3624">
            <w:pPr>
              <w:jc w:val="center"/>
              <w:rPr>
                <w:rFonts w:cs="Arial"/>
                <w:sz w:val="16"/>
                <w:szCs w:val="16"/>
                <w:lang w:val="en-GB"/>
              </w:rPr>
            </w:pPr>
            <w:r>
              <w:rPr>
                <w:rFonts w:cs="Arial"/>
                <w:sz w:val="16"/>
                <w:szCs w:val="16"/>
                <w:lang w:val="en-US"/>
              </w:rPr>
              <w:t>00USU</w:t>
            </w:r>
            <w:r w:rsidR="00813BCC" w:rsidRPr="00076870">
              <w:rPr>
                <w:rFonts w:cs="Arial"/>
                <w:sz w:val="16"/>
                <w:szCs w:val="16"/>
                <w:lang w:val="en-US"/>
              </w:rPr>
              <w:t>00-</w:t>
            </w:r>
            <w:r w:rsidR="00076870" w:rsidRPr="00076870">
              <w:rPr>
                <w:rFonts w:cs="Arial"/>
                <w:sz w:val="16"/>
                <w:szCs w:val="16"/>
                <w:lang w:val="en-US"/>
              </w:rPr>
              <w:t>DC40</w:t>
            </w:r>
            <w:r w:rsidR="009E3624">
              <w:rPr>
                <w:rFonts w:cs="Arial"/>
                <w:sz w:val="16"/>
                <w:szCs w:val="16"/>
                <w:lang w:val="en-US"/>
              </w:rPr>
              <w:t>2</w:t>
            </w:r>
            <w:r w:rsidR="0033293B">
              <w:rPr>
                <w:rFonts w:cs="Arial"/>
                <w:sz w:val="16"/>
                <w:szCs w:val="16"/>
                <w:lang w:val="en-US"/>
              </w:rPr>
              <w:t>-0</w:t>
            </w:r>
            <w:r w:rsidR="00E70F2E" w:rsidRPr="00076870">
              <w:rPr>
                <w:rFonts w:cs="Arial"/>
                <w:sz w:val="16"/>
                <w:szCs w:val="16"/>
                <w:lang w:val="en-US"/>
              </w:rPr>
              <w:t>.</w:t>
            </w:r>
            <w:r w:rsidR="00A50447" w:rsidRPr="00076870">
              <w:rPr>
                <w:rFonts w:cs="Arial"/>
                <w:sz w:val="16"/>
                <w:szCs w:val="16"/>
                <w:lang w:val="en-US"/>
              </w:rPr>
              <w:t>doc</w:t>
            </w:r>
          </w:p>
        </w:tc>
        <w:tc>
          <w:tcPr>
            <w:tcW w:w="828" w:type="dxa"/>
            <w:gridSpan w:val="2"/>
            <w:tcBorders>
              <w:top w:val="single" w:sz="4" w:space="0" w:color="auto"/>
              <w:left w:val="nil"/>
              <w:bottom w:val="single" w:sz="4" w:space="0" w:color="auto"/>
              <w:right w:val="nil"/>
            </w:tcBorders>
            <w:shd w:val="clear" w:color="auto" w:fill="auto"/>
            <w:vAlign w:val="center"/>
          </w:tcPr>
          <w:p w:rsidR="006D0B08" w:rsidRDefault="006D0B08" w:rsidP="006D0B08">
            <w:pPr>
              <w:jc w:val="center"/>
              <w:rPr>
                <w:rFonts w:cs="Arial"/>
                <w:sz w:val="10"/>
                <w:szCs w:val="10"/>
              </w:rPr>
            </w:pPr>
            <w:r>
              <w:rPr>
                <w:rFonts w:cs="Arial"/>
                <w:sz w:val="10"/>
                <w:szCs w:val="10"/>
              </w:rPr>
              <w:t>DRWG NO:</w:t>
            </w:r>
            <w:r>
              <w:rPr>
                <w:rFonts w:cs="Arial"/>
                <w:sz w:val="10"/>
                <w:szCs w:val="10"/>
              </w:rPr>
              <w:br/>
              <w:t>SUPPLIER</w:t>
            </w:r>
          </w:p>
        </w:tc>
        <w:tc>
          <w:tcPr>
            <w:tcW w:w="3686"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225FAA" w:rsidRDefault="00A80D9D" w:rsidP="00A80D9D">
            <w:pPr>
              <w:jc w:val="center"/>
              <w:rPr>
                <w:rFonts w:cs="Arial"/>
                <w:sz w:val="20"/>
              </w:rPr>
            </w:pPr>
            <w:r>
              <w:rPr>
                <w:rFonts w:cs="Arial"/>
                <w:sz w:val="20"/>
              </w:rPr>
              <w:t>302-13-AKZ-001A-DSCR</w:t>
            </w:r>
            <w:r w:rsidR="00E93FED">
              <w:rPr>
                <w:rFonts w:cs="Arial"/>
                <w:sz w:val="20"/>
              </w:rPr>
              <w:fldChar w:fldCharType="begin"/>
            </w:r>
            <w:r w:rsidR="006D0B08">
              <w:rPr>
                <w:rFonts w:cs="Arial"/>
                <w:sz w:val="20"/>
              </w:rPr>
              <w:instrText xml:space="preserve"> MERGEFIELD "Doc_No_XXX" </w:instrText>
            </w:r>
            <w:r w:rsidR="00E93FED">
              <w:rPr>
                <w:rFonts w:cs="Arial"/>
                <w:sz w:val="20"/>
              </w:rPr>
              <w:fldChar w:fldCharType="end"/>
            </w:r>
          </w:p>
        </w:tc>
        <w:tc>
          <w:tcPr>
            <w:tcW w:w="1395" w:type="dxa"/>
            <w:gridSpan w:val="2"/>
            <w:tcBorders>
              <w:top w:val="single" w:sz="4" w:space="0" w:color="auto"/>
              <w:left w:val="nil"/>
              <w:bottom w:val="nil"/>
              <w:right w:val="single" w:sz="4" w:space="0" w:color="000000"/>
            </w:tcBorders>
            <w:shd w:val="clear" w:color="auto" w:fill="auto"/>
            <w:vAlign w:val="center"/>
          </w:tcPr>
          <w:p w:rsidR="006D0B08" w:rsidRDefault="006D0B08" w:rsidP="006D0B08">
            <w:pPr>
              <w:jc w:val="center"/>
              <w:rPr>
                <w:rFonts w:cs="Arial"/>
                <w:sz w:val="12"/>
                <w:szCs w:val="12"/>
              </w:rPr>
            </w:pPr>
            <w:r>
              <w:rPr>
                <w:rFonts w:cs="Arial"/>
                <w:sz w:val="12"/>
                <w:szCs w:val="12"/>
              </w:rPr>
              <w:t>РЕВ.</w:t>
            </w:r>
            <w:r>
              <w:rPr>
                <w:rFonts w:cs="Arial"/>
                <w:sz w:val="12"/>
                <w:szCs w:val="12"/>
              </w:rPr>
              <w:br/>
              <w:t>REV</w:t>
            </w:r>
          </w:p>
        </w:tc>
      </w:tr>
      <w:tr w:rsidR="006D0B08" w:rsidTr="008E4D10">
        <w:trPr>
          <w:trHeight w:val="420"/>
        </w:trPr>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D0B08" w:rsidRDefault="006D0B08" w:rsidP="006D0B08">
            <w:pPr>
              <w:ind w:left="-65"/>
              <w:jc w:val="center"/>
              <w:rPr>
                <w:rFonts w:cs="Arial"/>
                <w:sz w:val="12"/>
                <w:szCs w:val="12"/>
              </w:rPr>
            </w:pPr>
            <w:r>
              <w:rPr>
                <w:rFonts w:cs="Arial"/>
                <w:sz w:val="12"/>
                <w:szCs w:val="12"/>
              </w:rPr>
              <w:t>МАЩАБ</w:t>
            </w:r>
            <w:r>
              <w:rPr>
                <w:rFonts w:cs="Arial"/>
                <w:sz w:val="12"/>
                <w:szCs w:val="12"/>
              </w:rPr>
              <w:br/>
              <w:t>SCALE</w:t>
            </w:r>
          </w:p>
        </w:tc>
        <w:tc>
          <w:tcPr>
            <w:tcW w:w="147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Default="002602DE" w:rsidP="006D0B08">
            <w:pPr>
              <w:jc w:val="center"/>
              <w:rPr>
                <w:rFonts w:cs="Arial"/>
                <w:sz w:val="20"/>
              </w:rPr>
            </w:pPr>
            <w:r>
              <w:rPr>
                <w:rFonts w:cs="Arial"/>
                <w:sz w:val="20"/>
              </w:rPr>
              <w:t>-</w:t>
            </w:r>
          </w:p>
        </w:tc>
        <w:tc>
          <w:tcPr>
            <w:tcW w:w="1670" w:type="dxa"/>
            <w:gridSpan w:val="2"/>
            <w:vMerge w:val="restart"/>
            <w:tcBorders>
              <w:top w:val="single" w:sz="4" w:space="0" w:color="auto"/>
              <w:left w:val="single" w:sz="4" w:space="0" w:color="auto"/>
              <w:bottom w:val="single" w:sz="4" w:space="0" w:color="000000"/>
              <w:right w:val="nil"/>
            </w:tcBorders>
            <w:shd w:val="clear" w:color="auto" w:fill="auto"/>
            <w:vAlign w:val="center"/>
          </w:tcPr>
          <w:p w:rsidR="006D0B08" w:rsidRDefault="006D0B08" w:rsidP="006D0B08">
            <w:pPr>
              <w:jc w:val="center"/>
              <w:rPr>
                <w:rFonts w:cs="Arial"/>
                <w:sz w:val="12"/>
                <w:szCs w:val="12"/>
              </w:rPr>
            </w:pPr>
            <w:r>
              <w:rPr>
                <w:rFonts w:cs="Arial"/>
                <w:sz w:val="12"/>
                <w:szCs w:val="12"/>
              </w:rPr>
              <w:t>DOC. No.:</w:t>
            </w:r>
          </w:p>
        </w:tc>
        <w:tc>
          <w:tcPr>
            <w:tcW w:w="4924" w:type="dxa"/>
            <w:gridSpan w:val="6"/>
            <w:vMerge w:val="restart"/>
            <w:tcBorders>
              <w:top w:val="single" w:sz="4" w:space="0" w:color="auto"/>
              <w:left w:val="nil"/>
              <w:bottom w:val="single" w:sz="4" w:space="0" w:color="000000"/>
              <w:right w:val="single" w:sz="4" w:space="0" w:color="000000"/>
            </w:tcBorders>
            <w:shd w:val="clear" w:color="auto" w:fill="auto"/>
            <w:noWrap/>
            <w:vAlign w:val="center"/>
          </w:tcPr>
          <w:p w:rsidR="006D0B08" w:rsidRPr="00076870" w:rsidRDefault="00D52210" w:rsidP="00285094">
            <w:pPr>
              <w:jc w:val="center"/>
              <w:rPr>
                <w:rFonts w:cs="Arial"/>
                <w:b/>
                <w:szCs w:val="28"/>
                <w:lang w:val="en-US"/>
              </w:rPr>
            </w:pPr>
            <w:r w:rsidRPr="00076870">
              <w:rPr>
                <w:rFonts w:cs="Arial"/>
                <w:b/>
                <w:szCs w:val="28"/>
                <w:lang w:val="en-US"/>
              </w:rPr>
              <w:t>00</w:t>
            </w:r>
            <w:r w:rsidR="00B96383">
              <w:rPr>
                <w:rFonts w:cs="Arial"/>
                <w:b/>
                <w:szCs w:val="28"/>
                <w:lang w:val="en-US"/>
              </w:rPr>
              <w:t>USU</w:t>
            </w:r>
            <w:r w:rsidR="00813BCC" w:rsidRPr="00076870">
              <w:rPr>
                <w:rFonts w:cs="Arial"/>
                <w:b/>
                <w:szCs w:val="28"/>
                <w:lang w:val="en-US"/>
              </w:rPr>
              <w:t>0</w:t>
            </w:r>
            <w:r w:rsidR="00DE18D5">
              <w:rPr>
                <w:rFonts w:cs="Arial"/>
                <w:b/>
                <w:szCs w:val="28"/>
                <w:lang w:val="en-US"/>
              </w:rPr>
              <w:t>0</w:t>
            </w:r>
            <w:r w:rsidR="002602DE" w:rsidRPr="00076870">
              <w:rPr>
                <w:rFonts w:cs="Arial"/>
                <w:b/>
                <w:szCs w:val="28"/>
                <w:lang w:val="en-US"/>
              </w:rPr>
              <w:t>-</w:t>
            </w:r>
            <w:r w:rsidR="00076870" w:rsidRPr="00076870">
              <w:rPr>
                <w:rFonts w:cs="Arial"/>
                <w:b/>
                <w:szCs w:val="28"/>
                <w:lang w:val="en-US"/>
              </w:rPr>
              <w:t>DC40</w:t>
            </w:r>
            <w:r w:rsidR="009E3624">
              <w:rPr>
                <w:rFonts w:cs="Arial"/>
                <w:b/>
                <w:szCs w:val="28"/>
                <w:lang w:val="en-US"/>
              </w:rPr>
              <w:t>2</w:t>
            </w:r>
            <w:r w:rsidR="0033293B">
              <w:rPr>
                <w:rFonts w:cs="Arial"/>
                <w:b/>
                <w:szCs w:val="28"/>
                <w:lang w:val="en-US"/>
              </w:rPr>
              <w:t>-0</w:t>
            </w:r>
          </w:p>
        </w:tc>
        <w:tc>
          <w:tcPr>
            <w:tcW w:w="1395" w:type="dxa"/>
            <w:gridSpan w:val="2"/>
            <w:vMerge w:val="restart"/>
            <w:tcBorders>
              <w:top w:val="nil"/>
              <w:left w:val="single" w:sz="4" w:space="0" w:color="auto"/>
              <w:bottom w:val="single" w:sz="4" w:space="0" w:color="000000"/>
              <w:right w:val="single" w:sz="4" w:space="0" w:color="000000"/>
            </w:tcBorders>
            <w:shd w:val="clear" w:color="auto" w:fill="auto"/>
            <w:noWrap/>
            <w:vAlign w:val="center"/>
          </w:tcPr>
          <w:p w:rsidR="006D0B08" w:rsidRPr="007E7C81" w:rsidRDefault="00F3374D" w:rsidP="00F05AA8">
            <w:pPr>
              <w:jc w:val="center"/>
              <w:rPr>
                <w:rFonts w:cs="Arial"/>
                <w:b/>
                <w:sz w:val="32"/>
                <w:szCs w:val="32"/>
                <w:lang w:val="bg-BG"/>
              </w:rPr>
            </w:pPr>
            <w:r>
              <w:rPr>
                <w:rFonts w:cs="Arial"/>
                <w:b/>
                <w:sz w:val="32"/>
                <w:szCs w:val="32"/>
                <w:lang w:val="en-US"/>
              </w:rPr>
              <w:t>0</w:t>
            </w:r>
          </w:p>
        </w:tc>
      </w:tr>
      <w:tr w:rsidR="006D0B08" w:rsidTr="008E4D10">
        <w:trPr>
          <w:trHeight w:val="112"/>
        </w:trPr>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D0B08" w:rsidRDefault="006D0B08" w:rsidP="006D0B08">
            <w:pPr>
              <w:ind w:left="-65"/>
              <w:jc w:val="center"/>
              <w:rPr>
                <w:rFonts w:cs="Arial"/>
                <w:sz w:val="12"/>
                <w:szCs w:val="12"/>
              </w:rPr>
            </w:pPr>
            <w:r>
              <w:rPr>
                <w:rFonts w:cs="Arial"/>
                <w:sz w:val="12"/>
                <w:szCs w:val="12"/>
              </w:rPr>
              <w:t>РАЭМЕР</w:t>
            </w:r>
            <w:r>
              <w:rPr>
                <w:rFonts w:cs="Arial"/>
                <w:sz w:val="12"/>
                <w:szCs w:val="12"/>
              </w:rPr>
              <w:br/>
              <w:t>SIZE</w:t>
            </w:r>
          </w:p>
        </w:tc>
        <w:tc>
          <w:tcPr>
            <w:tcW w:w="1477" w:type="dxa"/>
            <w:gridSpan w:val="3"/>
            <w:tcBorders>
              <w:top w:val="single" w:sz="4" w:space="0" w:color="auto"/>
              <w:left w:val="nil"/>
              <w:bottom w:val="single" w:sz="4" w:space="0" w:color="auto"/>
              <w:right w:val="single" w:sz="4" w:space="0" w:color="000000"/>
            </w:tcBorders>
            <w:shd w:val="clear" w:color="auto" w:fill="auto"/>
            <w:noWrap/>
            <w:vAlign w:val="center"/>
          </w:tcPr>
          <w:p w:rsidR="006D0B08" w:rsidRPr="00A14B46" w:rsidRDefault="00E93FED" w:rsidP="006D0B08">
            <w:pPr>
              <w:jc w:val="center"/>
              <w:rPr>
                <w:rFonts w:cs="Arial"/>
                <w:sz w:val="20"/>
              </w:rPr>
            </w:pPr>
            <w:r>
              <w:rPr>
                <w:rFonts w:cs="Arial"/>
                <w:sz w:val="20"/>
              </w:rPr>
              <w:fldChar w:fldCharType="begin"/>
            </w:r>
            <w:r w:rsidR="006D0B08">
              <w:rPr>
                <w:rFonts w:cs="Arial"/>
                <w:sz w:val="20"/>
              </w:rPr>
              <w:instrText xml:space="preserve"> MERGEFIELD "format_1" </w:instrText>
            </w:r>
            <w:r>
              <w:rPr>
                <w:rFonts w:cs="Arial"/>
                <w:sz w:val="20"/>
              </w:rPr>
              <w:fldChar w:fldCharType="separate"/>
            </w:r>
            <w:r w:rsidR="006D0B08" w:rsidRPr="00CD0392">
              <w:rPr>
                <w:rFonts w:cs="Arial"/>
                <w:noProof/>
                <w:sz w:val="20"/>
              </w:rPr>
              <w:t>A4</w:t>
            </w:r>
            <w:r>
              <w:rPr>
                <w:rFonts w:cs="Arial"/>
                <w:sz w:val="20"/>
              </w:rPr>
              <w:fldChar w:fldCharType="end"/>
            </w:r>
          </w:p>
        </w:tc>
        <w:tc>
          <w:tcPr>
            <w:tcW w:w="1670" w:type="dxa"/>
            <w:gridSpan w:val="2"/>
            <w:vMerge/>
            <w:tcBorders>
              <w:top w:val="single" w:sz="4" w:space="0" w:color="auto"/>
              <w:left w:val="single" w:sz="4" w:space="0" w:color="auto"/>
              <w:bottom w:val="single" w:sz="4" w:space="0" w:color="000000"/>
              <w:right w:val="nil"/>
            </w:tcBorders>
            <w:shd w:val="clear" w:color="auto" w:fill="auto"/>
            <w:vAlign w:val="center"/>
          </w:tcPr>
          <w:p w:rsidR="006D0B08" w:rsidRDefault="006D0B08" w:rsidP="006D0B08">
            <w:pPr>
              <w:jc w:val="center"/>
              <w:rPr>
                <w:rFonts w:cs="Arial"/>
                <w:sz w:val="12"/>
                <w:szCs w:val="12"/>
              </w:rPr>
            </w:pPr>
          </w:p>
        </w:tc>
        <w:tc>
          <w:tcPr>
            <w:tcW w:w="4924" w:type="dxa"/>
            <w:gridSpan w:val="6"/>
            <w:vMerge/>
            <w:tcBorders>
              <w:top w:val="single" w:sz="4" w:space="0" w:color="auto"/>
              <w:left w:val="nil"/>
              <w:bottom w:val="single" w:sz="4" w:space="0" w:color="000000"/>
              <w:right w:val="single" w:sz="4" w:space="0" w:color="000000"/>
            </w:tcBorders>
            <w:shd w:val="clear" w:color="auto" w:fill="auto"/>
            <w:vAlign w:val="center"/>
          </w:tcPr>
          <w:p w:rsidR="006D0B08" w:rsidRDefault="006D0B08" w:rsidP="006D0B08">
            <w:pPr>
              <w:jc w:val="center"/>
              <w:rPr>
                <w:rFonts w:cs="Arial"/>
                <w:b/>
                <w:bCs/>
                <w:szCs w:val="28"/>
              </w:rPr>
            </w:pPr>
          </w:p>
        </w:tc>
        <w:tc>
          <w:tcPr>
            <w:tcW w:w="1395" w:type="dxa"/>
            <w:gridSpan w:val="2"/>
            <w:vMerge/>
            <w:tcBorders>
              <w:top w:val="nil"/>
              <w:left w:val="single" w:sz="4" w:space="0" w:color="auto"/>
              <w:bottom w:val="single" w:sz="4" w:space="0" w:color="000000"/>
              <w:right w:val="single" w:sz="4" w:space="0" w:color="000000"/>
            </w:tcBorders>
            <w:shd w:val="clear" w:color="auto" w:fill="auto"/>
            <w:vAlign w:val="center"/>
          </w:tcPr>
          <w:p w:rsidR="006D0B08" w:rsidRDefault="006D0B08" w:rsidP="006D0B08">
            <w:pPr>
              <w:jc w:val="center"/>
              <w:rPr>
                <w:rFonts w:cs="Arial"/>
                <w:b/>
                <w:bCs/>
                <w:szCs w:val="28"/>
              </w:rPr>
            </w:pPr>
          </w:p>
        </w:tc>
      </w:tr>
    </w:tbl>
    <w:p w:rsidR="006D01B7" w:rsidRPr="002A2642" w:rsidRDefault="006D01B7" w:rsidP="00C945E4">
      <w:pPr>
        <w:rPr>
          <w:rFonts w:cs="Arial"/>
          <w:sz w:val="24"/>
          <w:szCs w:val="24"/>
          <w:lang w:val="en-US"/>
        </w:rPr>
        <w:sectPr w:rsidR="006D01B7" w:rsidRPr="002A2642" w:rsidSect="006D0B08">
          <w:headerReference w:type="default" r:id="rId11"/>
          <w:pgSz w:w="11907" w:h="16840" w:code="9"/>
          <w:pgMar w:top="1618" w:right="387" w:bottom="851" w:left="1134" w:header="540" w:footer="139" w:gutter="0"/>
          <w:cols w:space="708"/>
          <w:docGrid w:linePitch="360"/>
        </w:sectPr>
      </w:pPr>
    </w:p>
    <w:p w:rsidR="00337A6C" w:rsidRDefault="00337A6C" w:rsidP="001053FD">
      <w:pPr>
        <w:spacing w:line="360" w:lineRule="auto"/>
        <w:ind w:left="2160" w:hanging="2160"/>
        <w:rPr>
          <w:rFonts w:cs="Arial"/>
          <w:sz w:val="24"/>
          <w:szCs w:val="24"/>
          <w:lang w:val="en-US"/>
        </w:rPr>
      </w:pPr>
    </w:p>
    <w:p w:rsidR="004F15CB" w:rsidRDefault="004F15CB" w:rsidP="004F15CB">
      <w:pPr>
        <w:spacing w:line="360" w:lineRule="auto"/>
        <w:ind w:left="2160" w:hanging="2160"/>
        <w:rPr>
          <w:rFonts w:cs="Arial"/>
          <w:sz w:val="24"/>
          <w:szCs w:val="24"/>
          <w:lang w:val="en-US"/>
        </w:rPr>
      </w:pPr>
    </w:p>
    <w:p w:rsidR="004F15CB" w:rsidRDefault="004F15CB" w:rsidP="004F15CB">
      <w:pPr>
        <w:spacing w:line="360" w:lineRule="auto"/>
        <w:ind w:left="709" w:hanging="175"/>
        <w:jc w:val="center"/>
        <w:rPr>
          <w:rFonts w:cs="Arial"/>
          <w:szCs w:val="28"/>
          <w:lang w:val="bg-BG"/>
        </w:rPr>
      </w:pPr>
      <w:r w:rsidRPr="00D52210">
        <w:rPr>
          <w:rFonts w:cs="Arial"/>
          <w:szCs w:val="28"/>
          <w:lang w:val="bg-BG"/>
        </w:rPr>
        <w:t>ЗАПИСКА ОБЯСНИТЕЛНА</w:t>
      </w:r>
    </w:p>
    <w:p w:rsidR="004F15CB" w:rsidRDefault="004F15CB" w:rsidP="004F15CB">
      <w:pPr>
        <w:spacing w:line="360" w:lineRule="auto"/>
        <w:ind w:left="2160" w:hanging="2160"/>
        <w:rPr>
          <w:rFonts w:cs="Arial"/>
          <w:szCs w:val="28"/>
          <w:lang w:val="bg-BG"/>
        </w:rPr>
      </w:pPr>
    </w:p>
    <w:p w:rsidR="004F15CB" w:rsidRDefault="004F15CB" w:rsidP="004F15CB">
      <w:pPr>
        <w:spacing w:line="360" w:lineRule="auto"/>
        <w:ind w:left="2160" w:hanging="2160"/>
        <w:rPr>
          <w:rFonts w:cs="Arial"/>
          <w:szCs w:val="28"/>
          <w:lang w:val="bg-BG"/>
        </w:rPr>
      </w:pPr>
    </w:p>
    <w:p w:rsidR="004F15CB" w:rsidRPr="003A05F6" w:rsidRDefault="004F15CB" w:rsidP="004F15CB">
      <w:pPr>
        <w:pStyle w:val="BlockText"/>
        <w:spacing w:line="360" w:lineRule="auto"/>
        <w:rPr>
          <w:rFonts w:ascii="Arial" w:hAnsi="Arial" w:cs="Arial"/>
          <w:lang w:val="bg-BG"/>
        </w:rPr>
      </w:pPr>
      <w:r w:rsidRPr="00247351">
        <w:rPr>
          <w:rFonts w:ascii="Arial" w:hAnsi="Arial" w:cs="Arial"/>
        </w:rPr>
        <w:t xml:space="preserve">Разработил: </w:t>
      </w:r>
      <w:r>
        <w:rPr>
          <w:rFonts w:ascii="Arial" w:hAnsi="Arial" w:cs="Arial"/>
          <w:lang w:val="bg-BG"/>
        </w:rPr>
        <w:t>инж.Й.Колева</w:t>
      </w:r>
    </w:p>
    <w:p w:rsidR="004F15CB" w:rsidRPr="00247351" w:rsidRDefault="004F15CB" w:rsidP="004F15CB">
      <w:pPr>
        <w:pStyle w:val="BlockText"/>
        <w:spacing w:line="360" w:lineRule="auto"/>
        <w:rPr>
          <w:rFonts w:ascii="Arial" w:hAnsi="Arial" w:cs="Arial"/>
        </w:rPr>
      </w:pPr>
      <w:r w:rsidRPr="00247351">
        <w:rPr>
          <w:rFonts w:ascii="Arial" w:hAnsi="Arial" w:cs="Arial"/>
        </w:rPr>
        <w:t>/име, фамилия, печат/</w:t>
      </w:r>
    </w:p>
    <w:tbl>
      <w:tblPr>
        <w:tblW w:w="0" w:type="auto"/>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3334"/>
        <w:gridCol w:w="1421"/>
      </w:tblGrid>
      <w:tr w:rsidR="004F15CB" w:rsidRPr="00247351" w:rsidTr="00433C96">
        <w:tc>
          <w:tcPr>
            <w:tcW w:w="6280" w:type="dxa"/>
            <w:gridSpan w:val="3"/>
            <w:tcBorders>
              <w:top w:val="single" w:sz="4" w:space="0" w:color="auto"/>
              <w:left w:val="single" w:sz="4" w:space="0" w:color="auto"/>
              <w:bottom w:val="single" w:sz="4" w:space="0" w:color="auto"/>
              <w:right w:val="single" w:sz="4" w:space="0" w:color="auto"/>
            </w:tcBorders>
          </w:tcPr>
          <w:p w:rsidR="004F15CB" w:rsidRPr="00247351" w:rsidRDefault="004F15CB" w:rsidP="00433C96">
            <w:pPr>
              <w:pStyle w:val="BlockText"/>
              <w:ind w:left="0" w:firstLine="0"/>
              <w:jc w:val="both"/>
              <w:rPr>
                <w:rFonts w:ascii="Arial" w:hAnsi="Arial" w:cs="Arial"/>
                <w:szCs w:val="24"/>
              </w:rPr>
            </w:pPr>
            <w:r w:rsidRPr="00247351">
              <w:rPr>
                <w:rFonts w:ascii="Arial" w:hAnsi="Arial" w:cs="Arial"/>
                <w:szCs w:val="24"/>
              </w:rPr>
              <w:t>Съгласували:</w:t>
            </w:r>
          </w:p>
        </w:tc>
      </w:tr>
      <w:tr w:rsidR="004F15CB" w:rsidRPr="00247351" w:rsidTr="00433C96">
        <w:tc>
          <w:tcPr>
            <w:tcW w:w="1525" w:type="dxa"/>
            <w:tcBorders>
              <w:top w:val="single" w:sz="4" w:space="0" w:color="auto"/>
              <w:left w:val="single" w:sz="4" w:space="0" w:color="auto"/>
              <w:bottom w:val="single" w:sz="4" w:space="0" w:color="auto"/>
              <w:right w:val="single" w:sz="4" w:space="0" w:color="auto"/>
            </w:tcBorders>
          </w:tcPr>
          <w:p w:rsidR="004F15CB" w:rsidRPr="00247351" w:rsidRDefault="004F15CB" w:rsidP="00433C96">
            <w:pPr>
              <w:pStyle w:val="BlockText"/>
              <w:ind w:left="0" w:right="0" w:firstLine="0"/>
              <w:rPr>
                <w:rFonts w:ascii="Arial" w:hAnsi="Arial" w:cs="Arial"/>
                <w:szCs w:val="24"/>
              </w:rPr>
            </w:pPr>
            <w:r w:rsidRPr="00247351">
              <w:rPr>
                <w:rFonts w:ascii="Arial" w:hAnsi="Arial" w:cs="Arial"/>
                <w:szCs w:val="24"/>
              </w:rPr>
              <w:t>Част</w:t>
            </w:r>
          </w:p>
        </w:tc>
        <w:tc>
          <w:tcPr>
            <w:tcW w:w="3334" w:type="dxa"/>
            <w:tcBorders>
              <w:top w:val="single" w:sz="4" w:space="0" w:color="auto"/>
              <w:left w:val="single" w:sz="4" w:space="0" w:color="auto"/>
              <w:bottom w:val="single" w:sz="4" w:space="0" w:color="auto"/>
              <w:right w:val="single" w:sz="4" w:space="0" w:color="auto"/>
            </w:tcBorders>
          </w:tcPr>
          <w:p w:rsidR="004F15CB" w:rsidRPr="00247351" w:rsidRDefault="004F15CB" w:rsidP="00433C96">
            <w:pPr>
              <w:pStyle w:val="BlockText"/>
              <w:ind w:left="0" w:right="0" w:firstLine="0"/>
              <w:rPr>
                <w:rFonts w:ascii="Arial" w:hAnsi="Arial" w:cs="Arial"/>
                <w:szCs w:val="24"/>
              </w:rPr>
            </w:pPr>
            <w:r w:rsidRPr="00247351">
              <w:rPr>
                <w:rFonts w:ascii="Arial" w:hAnsi="Arial" w:cs="Arial"/>
                <w:szCs w:val="24"/>
              </w:rPr>
              <w:t>Име, фамилия</w:t>
            </w:r>
          </w:p>
        </w:tc>
        <w:tc>
          <w:tcPr>
            <w:tcW w:w="1421" w:type="dxa"/>
            <w:tcBorders>
              <w:top w:val="single" w:sz="4" w:space="0" w:color="auto"/>
              <w:left w:val="single" w:sz="4" w:space="0" w:color="auto"/>
              <w:bottom w:val="single" w:sz="4" w:space="0" w:color="auto"/>
              <w:right w:val="single" w:sz="4" w:space="0" w:color="auto"/>
            </w:tcBorders>
          </w:tcPr>
          <w:p w:rsidR="004F15CB" w:rsidRPr="00247351" w:rsidRDefault="004F15CB" w:rsidP="00433C96">
            <w:pPr>
              <w:pStyle w:val="BlockText"/>
              <w:ind w:left="0" w:right="0" w:firstLine="0"/>
              <w:rPr>
                <w:rFonts w:ascii="Arial" w:hAnsi="Arial" w:cs="Arial"/>
                <w:szCs w:val="24"/>
              </w:rPr>
            </w:pPr>
            <w:r w:rsidRPr="00247351">
              <w:rPr>
                <w:rFonts w:ascii="Arial" w:hAnsi="Arial" w:cs="Arial"/>
                <w:szCs w:val="24"/>
              </w:rPr>
              <w:t>Подпис</w:t>
            </w:r>
          </w:p>
        </w:tc>
      </w:tr>
      <w:tr w:rsidR="004F15CB" w:rsidRPr="00247351" w:rsidTr="00433C96">
        <w:tc>
          <w:tcPr>
            <w:tcW w:w="1525" w:type="dxa"/>
            <w:tcBorders>
              <w:top w:val="single" w:sz="4" w:space="0" w:color="auto"/>
              <w:left w:val="single" w:sz="4" w:space="0" w:color="auto"/>
              <w:bottom w:val="single" w:sz="4" w:space="0" w:color="auto"/>
              <w:right w:val="single" w:sz="4" w:space="0" w:color="auto"/>
            </w:tcBorders>
          </w:tcPr>
          <w:p w:rsidR="004F15CB" w:rsidRPr="00B96383" w:rsidRDefault="004F15CB" w:rsidP="00433C96">
            <w:pPr>
              <w:pStyle w:val="BlockText"/>
              <w:ind w:left="0" w:firstLine="0"/>
              <w:jc w:val="both"/>
              <w:rPr>
                <w:rFonts w:ascii="Arial" w:hAnsi="Arial" w:cs="Arial"/>
                <w:szCs w:val="24"/>
                <w:lang w:val="bg-BG"/>
              </w:rPr>
            </w:pPr>
            <w:r>
              <w:rPr>
                <w:rFonts w:ascii="Arial" w:hAnsi="Arial" w:cs="Arial"/>
                <w:szCs w:val="24"/>
                <w:lang w:val="bg-BG"/>
              </w:rPr>
              <w:t>П</w:t>
            </w:r>
          </w:p>
        </w:tc>
        <w:tc>
          <w:tcPr>
            <w:tcW w:w="3334" w:type="dxa"/>
            <w:tcBorders>
              <w:top w:val="single" w:sz="4" w:space="0" w:color="auto"/>
              <w:left w:val="single" w:sz="4" w:space="0" w:color="auto"/>
              <w:bottom w:val="single" w:sz="4" w:space="0" w:color="auto"/>
              <w:right w:val="single" w:sz="4" w:space="0" w:color="auto"/>
            </w:tcBorders>
          </w:tcPr>
          <w:p w:rsidR="004F15CB" w:rsidRPr="00247351" w:rsidRDefault="004F15CB" w:rsidP="00433C96">
            <w:pPr>
              <w:pStyle w:val="BlockText"/>
              <w:ind w:left="0" w:firstLine="0"/>
              <w:jc w:val="both"/>
              <w:rPr>
                <w:rFonts w:ascii="Arial" w:hAnsi="Arial" w:cs="Arial"/>
                <w:szCs w:val="24"/>
                <w:lang w:val="bg-BG"/>
              </w:rPr>
            </w:pPr>
            <w:r w:rsidRPr="00247351">
              <w:rPr>
                <w:rFonts w:ascii="Arial" w:hAnsi="Arial" w:cs="Arial"/>
                <w:szCs w:val="24"/>
              </w:rPr>
              <w:t xml:space="preserve">инж. </w:t>
            </w:r>
            <w:r>
              <w:rPr>
                <w:rFonts w:ascii="Arial" w:hAnsi="Arial" w:cs="Arial"/>
                <w:szCs w:val="24"/>
                <w:lang w:val="bg-BG"/>
              </w:rPr>
              <w:t>Дюлгеров</w:t>
            </w:r>
          </w:p>
        </w:tc>
        <w:tc>
          <w:tcPr>
            <w:tcW w:w="1421" w:type="dxa"/>
            <w:tcBorders>
              <w:top w:val="single" w:sz="4" w:space="0" w:color="auto"/>
              <w:left w:val="single" w:sz="4" w:space="0" w:color="auto"/>
              <w:bottom w:val="single" w:sz="4" w:space="0" w:color="auto"/>
              <w:right w:val="single" w:sz="4" w:space="0" w:color="auto"/>
            </w:tcBorders>
          </w:tcPr>
          <w:p w:rsidR="004F15CB" w:rsidRPr="00247351" w:rsidRDefault="004F15CB" w:rsidP="00433C96">
            <w:pPr>
              <w:pStyle w:val="BlockText"/>
              <w:ind w:left="0" w:firstLine="0"/>
              <w:jc w:val="both"/>
              <w:rPr>
                <w:rFonts w:ascii="Arial" w:hAnsi="Arial" w:cs="Arial"/>
                <w:szCs w:val="24"/>
              </w:rPr>
            </w:pPr>
          </w:p>
        </w:tc>
      </w:tr>
      <w:tr w:rsidR="004F15CB" w:rsidRPr="00247351" w:rsidTr="00433C96">
        <w:tc>
          <w:tcPr>
            <w:tcW w:w="1525" w:type="dxa"/>
            <w:tcBorders>
              <w:top w:val="single" w:sz="4" w:space="0" w:color="auto"/>
              <w:left w:val="single" w:sz="4" w:space="0" w:color="auto"/>
              <w:bottom w:val="single" w:sz="4" w:space="0" w:color="auto"/>
              <w:right w:val="single" w:sz="4" w:space="0" w:color="auto"/>
            </w:tcBorders>
          </w:tcPr>
          <w:p w:rsidR="004F15CB" w:rsidRDefault="004F15CB" w:rsidP="00433C96">
            <w:pPr>
              <w:pStyle w:val="BlockText"/>
              <w:ind w:left="0" w:firstLine="0"/>
              <w:jc w:val="both"/>
              <w:rPr>
                <w:rFonts w:ascii="Arial" w:hAnsi="Arial" w:cs="Arial"/>
                <w:szCs w:val="24"/>
                <w:lang w:val="bg-BG"/>
              </w:rPr>
            </w:pPr>
            <w:r>
              <w:rPr>
                <w:rFonts w:ascii="Arial" w:hAnsi="Arial" w:cs="Arial"/>
                <w:szCs w:val="24"/>
                <w:lang w:val="bg-BG"/>
              </w:rPr>
              <w:t>СК</w:t>
            </w:r>
          </w:p>
        </w:tc>
        <w:tc>
          <w:tcPr>
            <w:tcW w:w="3334" w:type="dxa"/>
            <w:tcBorders>
              <w:top w:val="single" w:sz="4" w:space="0" w:color="auto"/>
              <w:left w:val="single" w:sz="4" w:space="0" w:color="auto"/>
              <w:bottom w:val="single" w:sz="4" w:space="0" w:color="auto"/>
              <w:right w:val="single" w:sz="4" w:space="0" w:color="auto"/>
            </w:tcBorders>
          </w:tcPr>
          <w:p w:rsidR="004F15CB" w:rsidRPr="0046030C" w:rsidRDefault="004F15CB" w:rsidP="00433C96">
            <w:pPr>
              <w:pStyle w:val="BlockText"/>
              <w:ind w:left="0" w:firstLine="0"/>
              <w:jc w:val="both"/>
              <w:rPr>
                <w:rFonts w:ascii="Arial" w:hAnsi="Arial" w:cs="Arial"/>
                <w:szCs w:val="24"/>
                <w:lang w:val="bg-BG"/>
              </w:rPr>
            </w:pPr>
            <w:r>
              <w:rPr>
                <w:rFonts w:ascii="Arial" w:hAnsi="Arial" w:cs="Arial"/>
                <w:szCs w:val="24"/>
                <w:lang w:val="bg-BG"/>
              </w:rPr>
              <w:t>и</w:t>
            </w:r>
            <w:r w:rsidRPr="00247351">
              <w:rPr>
                <w:rFonts w:ascii="Arial" w:hAnsi="Arial" w:cs="Arial"/>
                <w:szCs w:val="24"/>
              </w:rPr>
              <w:t>нж</w:t>
            </w:r>
            <w:r>
              <w:rPr>
                <w:rFonts w:ascii="Arial" w:hAnsi="Arial" w:cs="Arial"/>
                <w:szCs w:val="24"/>
                <w:lang w:val="bg-BG"/>
              </w:rPr>
              <w:t>:Фридрихов</w:t>
            </w:r>
          </w:p>
        </w:tc>
        <w:tc>
          <w:tcPr>
            <w:tcW w:w="1421" w:type="dxa"/>
            <w:tcBorders>
              <w:top w:val="single" w:sz="4" w:space="0" w:color="auto"/>
              <w:left w:val="single" w:sz="4" w:space="0" w:color="auto"/>
              <w:bottom w:val="single" w:sz="4" w:space="0" w:color="auto"/>
              <w:right w:val="single" w:sz="4" w:space="0" w:color="auto"/>
            </w:tcBorders>
          </w:tcPr>
          <w:p w:rsidR="004F15CB" w:rsidRPr="00247351" w:rsidRDefault="004F15CB" w:rsidP="00433C96">
            <w:pPr>
              <w:pStyle w:val="BlockText"/>
              <w:ind w:left="0" w:firstLine="0"/>
              <w:jc w:val="both"/>
              <w:rPr>
                <w:rFonts w:ascii="Arial" w:hAnsi="Arial" w:cs="Arial"/>
                <w:szCs w:val="24"/>
              </w:rPr>
            </w:pPr>
          </w:p>
        </w:tc>
      </w:tr>
      <w:tr w:rsidR="004F15CB" w:rsidRPr="00247351" w:rsidTr="00433C96">
        <w:tc>
          <w:tcPr>
            <w:tcW w:w="1525" w:type="dxa"/>
            <w:tcBorders>
              <w:top w:val="single" w:sz="4" w:space="0" w:color="auto"/>
              <w:left w:val="single" w:sz="4" w:space="0" w:color="auto"/>
              <w:bottom w:val="single" w:sz="4" w:space="0" w:color="auto"/>
              <w:right w:val="single" w:sz="4" w:space="0" w:color="auto"/>
            </w:tcBorders>
          </w:tcPr>
          <w:p w:rsidR="004F15CB" w:rsidRPr="003A05F6" w:rsidRDefault="004F15CB" w:rsidP="00433C96">
            <w:pPr>
              <w:pStyle w:val="BlockText"/>
              <w:ind w:left="0" w:firstLine="0"/>
              <w:jc w:val="both"/>
              <w:rPr>
                <w:rFonts w:ascii="Arial" w:hAnsi="Arial" w:cs="Arial"/>
                <w:szCs w:val="24"/>
                <w:lang w:val="bg-BG"/>
              </w:rPr>
            </w:pPr>
            <w:r>
              <w:rPr>
                <w:rFonts w:ascii="Arial" w:hAnsi="Arial" w:cs="Arial"/>
                <w:szCs w:val="24"/>
                <w:lang w:val="bg-BG"/>
              </w:rPr>
              <w:t>Арх.</w:t>
            </w:r>
          </w:p>
        </w:tc>
        <w:tc>
          <w:tcPr>
            <w:tcW w:w="3334" w:type="dxa"/>
            <w:tcBorders>
              <w:top w:val="single" w:sz="4" w:space="0" w:color="auto"/>
              <w:left w:val="single" w:sz="4" w:space="0" w:color="auto"/>
              <w:bottom w:val="single" w:sz="4" w:space="0" w:color="auto"/>
              <w:right w:val="single" w:sz="4" w:space="0" w:color="auto"/>
            </w:tcBorders>
          </w:tcPr>
          <w:p w:rsidR="004F15CB" w:rsidRPr="00B96383" w:rsidRDefault="004F15CB" w:rsidP="00433C96">
            <w:pPr>
              <w:pStyle w:val="BlockText"/>
              <w:ind w:left="0" w:firstLine="0"/>
              <w:jc w:val="both"/>
              <w:rPr>
                <w:rFonts w:ascii="Arial" w:hAnsi="Arial" w:cs="Arial"/>
                <w:szCs w:val="24"/>
                <w:lang w:val="bg-BG"/>
              </w:rPr>
            </w:pPr>
            <w:r>
              <w:rPr>
                <w:rFonts w:ascii="Arial" w:hAnsi="Arial" w:cs="Arial"/>
                <w:szCs w:val="24"/>
                <w:lang w:val="bg-BG"/>
              </w:rPr>
              <w:t>арх</w:t>
            </w:r>
            <w:r w:rsidRPr="00247351">
              <w:rPr>
                <w:rFonts w:ascii="Arial" w:hAnsi="Arial" w:cs="Arial"/>
                <w:szCs w:val="24"/>
              </w:rPr>
              <w:t>.</w:t>
            </w:r>
            <w:r>
              <w:rPr>
                <w:rFonts w:ascii="Arial" w:hAnsi="Arial" w:cs="Arial"/>
                <w:szCs w:val="24"/>
                <w:lang w:val="bg-BG"/>
              </w:rPr>
              <w:t>Дикльовска</w:t>
            </w:r>
          </w:p>
        </w:tc>
        <w:tc>
          <w:tcPr>
            <w:tcW w:w="1421" w:type="dxa"/>
            <w:tcBorders>
              <w:top w:val="single" w:sz="4" w:space="0" w:color="auto"/>
              <w:left w:val="single" w:sz="4" w:space="0" w:color="auto"/>
              <w:bottom w:val="single" w:sz="4" w:space="0" w:color="auto"/>
              <w:right w:val="single" w:sz="4" w:space="0" w:color="auto"/>
            </w:tcBorders>
          </w:tcPr>
          <w:p w:rsidR="004F15CB" w:rsidRPr="00247351" w:rsidRDefault="004F15CB" w:rsidP="00433C96">
            <w:pPr>
              <w:pStyle w:val="BlockText"/>
              <w:ind w:left="0" w:firstLine="0"/>
              <w:jc w:val="both"/>
              <w:rPr>
                <w:rFonts w:ascii="Arial" w:hAnsi="Arial" w:cs="Arial"/>
                <w:szCs w:val="24"/>
              </w:rPr>
            </w:pPr>
          </w:p>
        </w:tc>
      </w:tr>
    </w:tbl>
    <w:p w:rsidR="004F15CB" w:rsidRDefault="004F15CB" w:rsidP="004F15CB">
      <w:pPr>
        <w:pStyle w:val="BlockText"/>
        <w:spacing w:line="360" w:lineRule="auto"/>
        <w:ind w:left="426" w:right="232" w:firstLine="708"/>
        <w:rPr>
          <w:rFonts w:ascii="Arial" w:hAnsi="Arial" w:cs="Arial"/>
          <w:szCs w:val="24"/>
        </w:rPr>
      </w:pPr>
    </w:p>
    <w:p w:rsidR="004F15CB" w:rsidRPr="00D52210" w:rsidRDefault="004F15CB" w:rsidP="004F15CB">
      <w:pPr>
        <w:pStyle w:val="BlockText"/>
        <w:spacing w:line="360" w:lineRule="auto"/>
        <w:ind w:left="426" w:right="232" w:firstLine="708"/>
        <w:rPr>
          <w:rFonts w:ascii="Arial" w:hAnsi="Arial" w:cs="Arial"/>
          <w:szCs w:val="24"/>
        </w:rPr>
      </w:pPr>
      <w:r w:rsidRPr="00D52210">
        <w:rPr>
          <w:rFonts w:ascii="Arial" w:hAnsi="Arial" w:cs="Arial"/>
          <w:szCs w:val="24"/>
        </w:rPr>
        <w:t>1. Обща</w:t>
      </w:r>
      <w:r w:rsidR="0008444D">
        <w:rPr>
          <w:rFonts w:ascii="Arial" w:hAnsi="Arial" w:cs="Arial"/>
          <w:szCs w:val="24"/>
        </w:rPr>
        <w:t xml:space="preserve"> </w:t>
      </w:r>
      <w:r w:rsidRPr="00D52210">
        <w:rPr>
          <w:rFonts w:ascii="Arial" w:hAnsi="Arial" w:cs="Arial"/>
          <w:szCs w:val="24"/>
        </w:rPr>
        <w:t>част</w:t>
      </w:r>
    </w:p>
    <w:p w:rsidR="004F15CB" w:rsidRPr="00D52210" w:rsidRDefault="004F15CB" w:rsidP="004F15CB">
      <w:pPr>
        <w:pStyle w:val="BlockText"/>
        <w:spacing w:line="360" w:lineRule="auto"/>
        <w:ind w:left="1134" w:right="232"/>
        <w:jc w:val="both"/>
        <w:rPr>
          <w:rFonts w:ascii="Arial" w:hAnsi="Arial" w:cs="Arial"/>
          <w:szCs w:val="24"/>
        </w:rPr>
      </w:pPr>
      <w:r w:rsidRPr="00D52210">
        <w:rPr>
          <w:rFonts w:ascii="Arial" w:hAnsi="Arial" w:cs="Arial"/>
          <w:szCs w:val="24"/>
        </w:rPr>
        <w:t>Настоящият</w:t>
      </w:r>
      <w:r w:rsidR="0008444D">
        <w:rPr>
          <w:rFonts w:ascii="Arial" w:hAnsi="Arial" w:cs="Arial"/>
          <w:szCs w:val="24"/>
        </w:rPr>
        <w:t xml:space="preserve"> </w:t>
      </w:r>
      <w:r>
        <w:rPr>
          <w:rFonts w:ascii="Arial" w:hAnsi="Arial" w:cs="Arial"/>
          <w:szCs w:val="24"/>
          <w:lang w:val="bg-BG"/>
        </w:rPr>
        <w:t xml:space="preserve">работен </w:t>
      </w:r>
      <w:r w:rsidRPr="00D52210">
        <w:rPr>
          <w:rFonts w:ascii="Arial" w:hAnsi="Arial" w:cs="Arial"/>
          <w:szCs w:val="24"/>
        </w:rPr>
        <w:t>проект</w:t>
      </w:r>
      <w:r w:rsidR="0008444D">
        <w:rPr>
          <w:rFonts w:ascii="Arial" w:hAnsi="Arial" w:cs="Arial"/>
          <w:szCs w:val="24"/>
        </w:rPr>
        <w:t xml:space="preserve"> </w:t>
      </w:r>
      <w:r w:rsidRPr="00D52210">
        <w:rPr>
          <w:rFonts w:ascii="Arial" w:hAnsi="Arial" w:cs="Arial"/>
          <w:szCs w:val="24"/>
        </w:rPr>
        <w:t>се</w:t>
      </w:r>
      <w:r w:rsidR="0008444D">
        <w:rPr>
          <w:rFonts w:ascii="Arial" w:hAnsi="Arial" w:cs="Arial"/>
          <w:szCs w:val="24"/>
        </w:rPr>
        <w:t xml:space="preserve"> </w:t>
      </w:r>
      <w:r w:rsidRPr="00D52210">
        <w:rPr>
          <w:rFonts w:ascii="Arial" w:hAnsi="Arial" w:cs="Arial"/>
          <w:szCs w:val="24"/>
        </w:rPr>
        <w:t>разработва</w:t>
      </w:r>
      <w:r w:rsidR="0008444D">
        <w:rPr>
          <w:rFonts w:ascii="Arial" w:hAnsi="Arial" w:cs="Arial"/>
          <w:szCs w:val="24"/>
        </w:rPr>
        <w:t xml:space="preserve"> </w:t>
      </w:r>
      <w:r w:rsidRPr="00D52210">
        <w:rPr>
          <w:rFonts w:ascii="Arial" w:hAnsi="Arial" w:cs="Arial"/>
          <w:szCs w:val="24"/>
        </w:rPr>
        <w:t>въз</w:t>
      </w:r>
      <w:r w:rsidR="0008444D">
        <w:rPr>
          <w:rFonts w:ascii="Arial" w:hAnsi="Arial" w:cs="Arial"/>
          <w:szCs w:val="24"/>
        </w:rPr>
        <w:t xml:space="preserve"> </w:t>
      </w:r>
      <w:r w:rsidRPr="00D52210">
        <w:rPr>
          <w:rFonts w:ascii="Arial" w:hAnsi="Arial" w:cs="Arial"/>
          <w:szCs w:val="24"/>
        </w:rPr>
        <w:t>основа</w:t>
      </w:r>
      <w:r w:rsidR="0008444D">
        <w:rPr>
          <w:rFonts w:ascii="Arial" w:hAnsi="Arial" w:cs="Arial"/>
          <w:szCs w:val="24"/>
        </w:rPr>
        <w:t xml:space="preserve"> </w:t>
      </w:r>
      <w:r w:rsidRPr="00D52210">
        <w:rPr>
          <w:rFonts w:ascii="Arial" w:hAnsi="Arial" w:cs="Arial"/>
          <w:szCs w:val="24"/>
        </w:rPr>
        <w:t>на</w:t>
      </w:r>
      <w:r>
        <w:rPr>
          <w:rFonts w:ascii="Arial" w:hAnsi="Arial" w:cs="Arial"/>
          <w:szCs w:val="24"/>
          <w:lang w:val="bg-BG"/>
        </w:rPr>
        <w:t xml:space="preserve"> подписан </w:t>
      </w:r>
      <w:r w:rsidRPr="00BC3EFB">
        <w:rPr>
          <w:rFonts w:ascii="Arial" w:hAnsi="Arial" w:cs="Arial"/>
          <w:szCs w:val="24"/>
          <w:lang w:val="bg-BG"/>
        </w:rPr>
        <w:t>Договор</w:t>
      </w:r>
      <w:r w:rsidR="0008444D">
        <w:rPr>
          <w:rFonts w:ascii="Arial" w:hAnsi="Arial" w:cs="Arial"/>
          <w:szCs w:val="24"/>
          <w:lang w:val="en-US"/>
        </w:rPr>
        <w:t xml:space="preserve"> </w:t>
      </w:r>
      <w:r w:rsidRPr="00D52210">
        <w:rPr>
          <w:rFonts w:ascii="Arial" w:hAnsi="Arial" w:cs="Arial"/>
          <w:szCs w:val="24"/>
        </w:rPr>
        <w:t>за</w:t>
      </w:r>
      <w:r w:rsidR="0008444D">
        <w:rPr>
          <w:rFonts w:ascii="Arial" w:hAnsi="Arial" w:cs="Arial"/>
          <w:szCs w:val="24"/>
        </w:rPr>
        <w:t xml:space="preserve"> </w:t>
      </w:r>
      <w:r w:rsidRPr="00D52210">
        <w:rPr>
          <w:rFonts w:ascii="Arial" w:hAnsi="Arial" w:cs="Arial"/>
          <w:szCs w:val="24"/>
        </w:rPr>
        <w:t>проектиране</w:t>
      </w:r>
      <w:r w:rsidR="0008444D">
        <w:rPr>
          <w:rFonts w:ascii="Arial" w:hAnsi="Arial" w:cs="Arial"/>
          <w:szCs w:val="24"/>
        </w:rPr>
        <w:t xml:space="preserve"> </w:t>
      </w:r>
      <w:r w:rsidRPr="00D52210">
        <w:rPr>
          <w:rFonts w:ascii="Arial" w:hAnsi="Arial" w:cs="Arial"/>
          <w:szCs w:val="24"/>
        </w:rPr>
        <w:t>на "</w:t>
      </w:r>
      <w:r>
        <w:rPr>
          <w:rFonts w:ascii="Arial" w:hAnsi="Arial" w:cs="Arial"/>
          <w:szCs w:val="24"/>
          <w:lang w:val="bg-BG"/>
        </w:rPr>
        <w:t>Подобрения на склад за химични вещества. Оценка на склад за лепила</w:t>
      </w:r>
      <w:r w:rsidRPr="00D52210">
        <w:rPr>
          <w:rFonts w:ascii="Arial" w:hAnsi="Arial" w:cs="Arial"/>
          <w:szCs w:val="24"/>
        </w:rPr>
        <w:t>"  между „</w:t>
      </w:r>
      <w:r>
        <w:rPr>
          <w:rFonts w:ascii="Arial" w:hAnsi="Arial" w:cs="Arial"/>
          <w:szCs w:val="24"/>
          <w:lang w:val="bg-BG"/>
        </w:rPr>
        <w:t>Контур Глобал Марица Изток 3</w:t>
      </w:r>
      <w:r w:rsidRPr="00D52210">
        <w:rPr>
          <w:rFonts w:ascii="Arial" w:hAnsi="Arial" w:cs="Arial"/>
          <w:szCs w:val="24"/>
        </w:rPr>
        <w:t>” АД  и "</w:t>
      </w:r>
      <w:r>
        <w:rPr>
          <w:rFonts w:ascii="Arial" w:hAnsi="Arial" w:cs="Arial"/>
          <w:szCs w:val="24"/>
          <w:lang w:val="bg-BG"/>
        </w:rPr>
        <w:t>Химкомплект-инженеринг</w:t>
      </w:r>
      <w:r w:rsidRPr="00D52210">
        <w:rPr>
          <w:rFonts w:ascii="Arial" w:hAnsi="Arial" w:cs="Arial"/>
          <w:szCs w:val="24"/>
        </w:rPr>
        <w:t>" АД, както и задания</w:t>
      </w:r>
      <w:r w:rsidR="0008444D">
        <w:rPr>
          <w:rFonts w:ascii="Arial" w:hAnsi="Arial" w:cs="Arial"/>
          <w:szCs w:val="24"/>
        </w:rPr>
        <w:t xml:space="preserve"> </w:t>
      </w:r>
      <w:r w:rsidRPr="00D52210">
        <w:rPr>
          <w:rFonts w:ascii="Arial" w:hAnsi="Arial" w:cs="Arial"/>
          <w:szCs w:val="24"/>
        </w:rPr>
        <w:t>за</w:t>
      </w:r>
      <w:r w:rsidR="0008444D">
        <w:rPr>
          <w:rFonts w:ascii="Arial" w:hAnsi="Arial" w:cs="Arial"/>
          <w:szCs w:val="24"/>
        </w:rPr>
        <w:t xml:space="preserve"> </w:t>
      </w:r>
      <w:r w:rsidRPr="00D52210">
        <w:rPr>
          <w:rFonts w:ascii="Arial" w:hAnsi="Arial" w:cs="Arial"/>
          <w:szCs w:val="24"/>
        </w:rPr>
        <w:t>проектиране</w:t>
      </w:r>
      <w:r w:rsidR="0008444D">
        <w:rPr>
          <w:rFonts w:ascii="Arial" w:hAnsi="Arial" w:cs="Arial"/>
          <w:szCs w:val="24"/>
        </w:rPr>
        <w:t xml:space="preserve"> </w:t>
      </w:r>
      <w:r w:rsidRPr="00D52210">
        <w:rPr>
          <w:rFonts w:ascii="Arial" w:hAnsi="Arial" w:cs="Arial"/>
          <w:szCs w:val="24"/>
        </w:rPr>
        <w:t>от „</w:t>
      </w:r>
      <w:r>
        <w:rPr>
          <w:rFonts w:ascii="Arial" w:hAnsi="Arial" w:cs="Arial"/>
          <w:szCs w:val="24"/>
          <w:lang w:val="bg-BG"/>
        </w:rPr>
        <w:t>Контур Глобал Марица Изток 3</w:t>
      </w:r>
      <w:r w:rsidRPr="00D52210">
        <w:rPr>
          <w:rFonts w:ascii="Arial" w:hAnsi="Arial" w:cs="Arial"/>
          <w:szCs w:val="24"/>
        </w:rPr>
        <w:t>” АД  и от</w:t>
      </w:r>
      <w:r w:rsidR="0008444D">
        <w:rPr>
          <w:rFonts w:ascii="Arial" w:hAnsi="Arial" w:cs="Arial"/>
          <w:szCs w:val="24"/>
        </w:rPr>
        <w:t xml:space="preserve"> </w:t>
      </w:r>
      <w:r w:rsidRPr="00D52210">
        <w:rPr>
          <w:rFonts w:ascii="Arial" w:hAnsi="Arial" w:cs="Arial"/>
          <w:szCs w:val="24"/>
        </w:rPr>
        <w:t>специалности</w:t>
      </w:r>
      <w:r>
        <w:rPr>
          <w:rFonts w:ascii="Arial" w:hAnsi="Arial" w:cs="Arial"/>
          <w:szCs w:val="24"/>
          <w:lang w:val="bg-BG"/>
        </w:rPr>
        <w:t xml:space="preserve"> СК, </w:t>
      </w:r>
      <w:r>
        <w:rPr>
          <w:rFonts w:ascii="Arial" w:hAnsi="Arial" w:cs="Arial"/>
          <w:szCs w:val="24"/>
        </w:rPr>
        <w:t>ОВК</w:t>
      </w:r>
      <w:r>
        <w:rPr>
          <w:rFonts w:ascii="Arial" w:hAnsi="Arial" w:cs="Arial"/>
          <w:szCs w:val="24"/>
          <w:lang w:val="bg-BG"/>
        </w:rPr>
        <w:t xml:space="preserve">, Арх </w:t>
      </w:r>
      <w:r w:rsidRPr="00D52210">
        <w:rPr>
          <w:rFonts w:ascii="Arial" w:hAnsi="Arial" w:cs="Arial"/>
          <w:szCs w:val="24"/>
        </w:rPr>
        <w:t xml:space="preserve"> и </w:t>
      </w:r>
      <w:r>
        <w:rPr>
          <w:rFonts w:ascii="Arial" w:hAnsi="Arial" w:cs="Arial"/>
          <w:szCs w:val="24"/>
          <w:lang w:val="bg-BG"/>
        </w:rPr>
        <w:t>Процеси</w:t>
      </w:r>
      <w:r w:rsidRPr="00D52210">
        <w:rPr>
          <w:rFonts w:ascii="Arial" w:hAnsi="Arial" w:cs="Arial"/>
          <w:szCs w:val="24"/>
        </w:rPr>
        <w:t>.</w:t>
      </w:r>
    </w:p>
    <w:p w:rsidR="004F15CB" w:rsidRPr="00CB6934" w:rsidRDefault="004F15CB" w:rsidP="004F15CB">
      <w:pPr>
        <w:pStyle w:val="BlockText"/>
        <w:suppressAutoHyphens/>
        <w:spacing w:line="360" w:lineRule="auto"/>
        <w:ind w:left="1134" w:right="420" w:firstLine="0"/>
        <w:jc w:val="both"/>
        <w:rPr>
          <w:rFonts w:ascii="Arial" w:hAnsi="Arial" w:cs="Arial"/>
          <w:lang w:val="bg-BG"/>
        </w:rPr>
      </w:pPr>
    </w:p>
    <w:p w:rsidR="004F15CB" w:rsidRDefault="004F15CB" w:rsidP="004F15CB">
      <w:pPr>
        <w:pStyle w:val="BlockText"/>
        <w:suppressAutoHyphens/>
        <w:spacing w:line="360" w:lineRule="auto"/>
        <w:ind w:right="232" w:firstLine="0"/>
        <w:jc w:val="both"/>
        <w:rPr>
          <w:rFonts w:ascii="Arial" w:hAnsi="Arial" w:cs="Arial"/>
          <w:szCs w:val="24"/>
          <w:lang w:val="bg-BG"/>
        </w:rPr>
      </w:pPr>
      <w:r>
        <w:rPr>
          <w:rFonts w:ascii="Arial" w:hAnsi="Arial" w:cs="Arial"/>
          <w:szCs w:val="24"/>
          <w:lang w:val="bg-BG"/>
        </w:rPr>
        <w:t>2. Проектно</w:t>
      </w:r>
      <w:r w:rsidR="0008444D">
        <w:rPr>
          <w:rFonts w:ascii="Arial" w:hAnsi="Arial" w:cs="Arial"/>
          <w:szCs w:val="24"/>
          <w:lang w:val="en-US"/>
        </w:rPr>
        <w:t xml:space="preserve"> </w:t>
      </w:r>
      <w:r w:rsidRPr="003A6C34">
        <w:rPr>
          <w:rFonts w:ascii="Arial" w:hAnsi="Arial" w:cs="Arial"/>
          <w:szCs w:val="24"/>
        </w:rPr>
        <w:t>решение</w:t>
      </w:r>
    </w:p>
    <w:p w:rsidR="004F15CB" w:rsidRDefault="004F15CB" w:rsidP="004F15CB">
      <w:pPr>
        <w:pStyle w:val="BlockText"/>
        <w:suppressAutoHyphens/>
        <w:spacing w:line="360" w:lineRule="auto"/>
        <w:ind w:left="993" w:right="345" w:firstLine="425"/>
        <w:jc w:val="both"/>
        <w:rPr>
          <w:rFonts w:ascii="Arial" w:hAnsi="Arial" w:cs="Arial"/>
          <w:szCs w:val="24"/>
          <w:lang w:val="bg-BG"/>
        </w:rPr>
      </w:pPr>
      <w:r>
        <w:rPr>
          <w:rFonts w:ascii="Arial" w:hAnsi="Arial" w:cs="Arial"/>
          <w:szCs w:val="24"/>
          <w:lang w:val="bg-BG"/>
        </w:rPr>
        <w:t xml:space="preserve">Подобренията на склад за химични вещества се намират между оси 10 - 13 и А - В в съществуваща едноетажна сграда. </w:t>
      </w:r>
      <w:r w:rsidRPr="00625C2A">
        <w:rPr>
          <w:rFonts w:ascii="Arial" w:hAnsi="Arial" w:cs="Arial"/>
          <w:szCs w:val="24"/>
          <w:lang w:val="bg-BG"/>
        </w:rPr>
        <w:t>Сградата е</w:t>
      </w:r>
      <w:r>
        <w:rPr>
          <w:rFonts w:ascii="Arial" w:hAnsi="Arial" w:cs="Arial"/>
          <w:szCs w:val="24"/>
          <w:lang w:val="bg-BG"/>
        </w:rPr>
        <w:t xml:space="preserve"> решена със </w:t>
      </w:r>
      <w:r w:rsidRPr="00625C2A">
        <w:rPr>
          <w:rFonts w:ascii="Arial" w:hAnsi="Arial" w:cs="Arial"/>
          <w:szCs w:val="24"/>
          <w:lang w:val="bg-BG"/>
        </w:rPr>
        <w:t xml:space="preserve">сглобяеми стоманобетонни </w:t>
      </w:r>
      <w:r>
        <w:rPr>
          <w:rFonts w:ascii="Arial" w:hAnsi="Arial" w:cs="Arial"/>
          <w:szCs w:val="24"/>
          <w:lang w:val="bg-BG"/>
        </w:rPr>
        <w:t>кон</w:t>
      </w:r>
      <w:r w:rsidR="00285094">
        <w:rPr>
          <w:rFonts w:ascii="Arial" w:hAnsi="Arial" w:cs="Arial"/>
          <w:szCs w:val="24"/>
          <w:lang w:val="bg-BG"/>
        </w:rPr>
        <w:t>с</w:t>
      </w:r>
      <w:r>
        <w:rPr>
          <w:rFonts w:ascii="Arial" w:hAnsi="Arial" w:cs="Arial"/>
          <w:szCs w:val="24"/>
          <w:lang w:val="bg-BG"/>
        </w:rPr>
        <w:t>труктивни елементи</w:t>
      </w:r>
      <w:r w:rsidRPr="00625C2A">
        <w:rPr>
          <w:rFonts w:ascii="Arial" w:hAnsi="Arial" w:cs="Arial"/>
          <w:szCs w:val="24"/>
          <w:lang w:val="bg-BG"/>
        </w:rPr>
        <w:t>.</w:t>
      </w:r>
    </w:p>
    <w:p w:rsidR="004F15CB" w:rsidRDefault="004F15CB" w:rsidP="004F15CB">
      <w:pPr>
        <w:pStyle w:val="BlockText"/>
        <w:suppressAutoHyphens/>
        <w:spacing w:line="360" w:lineRule="auto"/>
        <w:ind w:left="993" w:right="345" w:firstLine="425"/>
        <w:jc w:val="both"/>
        <w:rPr>
          <w:rFonts w:ascii="Arial" w:hAnsi="Arial" w:cs="Arial"/>
          <w:szCs w:val="24"/>
          <w:lang w:val="bg-BG"/>
        </w:rPr>
      </w:pPr>
      <w:r>
        <w:rPr>
          <w:rFonts w:ascii="Arial" w:hAnsi="Arial" w:cs="Arial"/>
          <w:szCs w:val="24"/>
          <w:lang w:val="bg-BG"/>
        </w:rPr>
        <w:t>Подобренията включват изграждане на леки преградни стени за отделяне на клетките за съхранение на химикали, както и затваряне на помещения при оси 12-13 и от ос А към Б.</w:t>
      </w:r>
    </w:p>
    <w:p w:rsidR="004F15CB" w:rsidRDefault="004F15CB" w:rsidP="004F15CB">
      <w:pPr>
        <w:pStyle w:val="BlockText"/>
        <w:suppressAutoHyphens/>
        <w:spacing w:line="360" w:lineRule="auto"/>
        <w:ind w:left="993" w:right="345" w:firstLine="425"/>
        <w:jc w:val="both"/>
        <w:rPr>
          <w:rFonts w:ascii="Arial" w:hAnsi="Arial" w:cs="Arial"/>
          <w:szCs w:val="24"/>
          <w:lang w:val="bg-BG"/>
        </w:rPr>
      </w:pPr>
      <w:r>
        <w:rPr>
          <w:rFonts w:ascii="Arial" w:hAnsi="Arial" w:cs="Arial"/>
          <w:szCs w:val="24"/>
          <w:lang w:val="bg-BG"/>
        </w:rPr>
        <w:t xml:space="preserve">Преградните стени се изпълняват от ограждащи панели, монтирани към нови стоманени колони и стоманени елементи анкерирани към съществуващите стоманобетонни колони. Статическата схема на свободно стоящите колонки е конзола с избран кутиеобразен профил 160.160.5 за </w:t>
      </w:r>
      <w:r>
        <w:rPr>
          <w:rFonts w:ascii="Arial" w:hAnsi="Arial" w:cs="Arial"/>
          <w:szCs w:val="24"/>
          <w:lang w:val="bg-BG"/>
        </w:rPr>
        <w:lastRenderedPageBreak/>
        <w:t>стени с кота корен ръб +4,60м и кутиеобразен профил 100.100.5 за стени с кота горен ръб +2,60м.</w:t>
      </w:r>
    </w:p>
    <w:p w:rsidR="004F15CB" w:rsidRDefault="004F15CB" w:rsidP="004F15CB">
      <w:pPr>
        <w:pStyle w:val="BlockText"/>
        <w:suppressAutoHyphens/>
        <w:spacing w:line="360" w:lineRule="auto"/>
        <w:ind w:left="993" w:right="345" w:firstLine="425"/>
        <w:jc w:val="both"/>
        <w:rPr>
          <w:rFonts w:ascii="Arial" w:hAnsi="Arial" w:cs="Arial"/>
          <w:szCs w:val="24"/>
          <w:lang w:val="bg-BG"/>
        </w:rPr>
      </w:pPr>
      <w:r>
        <w:rPr>
          <w:rFonts w:ascii="Arial" w:hAnsi="Arial" w:cs="Arial"/>
          <w:szCs w:val="24"/>
          <w:lang w:val="bg-BG"/>
        </w:rPr>
        <w:t>Затварянето на помещения при оси 12-13 и от ос А към Б е решено с носещи стоманени колони, греди и столици. За монтажа на стоманените греди е предвидено анкериране на стоманени закладни части към стоманобетонните колони. Стоманените колони и греди са от профил 160.160.5. Столиците са от кутиеобразен профил 160.80.5.</w:t>
      </w:r>
    </w:p>
    <w:p w:rsidR="004F15CB" w:rsidRDefault="004F15CB" w:rsidP="004F15CB">
      <w:pPr>
        <w:pStyle w:val="BlockText"/>
        <w:suppressAutoHyphens/>
        <w:spacing w:line="360" w:lineRule="auto"/>
        <w:ind w:left="993" w:right="232" w:firstLine="447"/>
        <w:jc w:val="both"/>
        <w:rPr>
          <w:rFonts w:ascii="Arial" w:hAnsi="Arial" w:cs="Arial"/>
          <w:szCs w:val="24"/>
          <w:lang w:val="bg-BG"/>
        </w:rPr>
      </w:pPr>
      <w:r>
        <w:rPr>
          <w:rFonts w:ascii="Arial" w:hAnsi="Arial" w:cs="Arial"/>
          <w:szCs w:val="24"/>
          <w:lang w:val="bg-BG"/>
        </w:rPr>
        <w:t xml:space="preserve">В стоманобетонови панели по ос А, между оси 12 и 13 да се изпълнят 2 броя  отвори с </w:t>
      </w:r>
      <w:r>
        <w:rPr>
          <w:rFonts w:ascii="Arial" w:hAnsi="Arial" w:cs="Arial"/>
          <w:szCs w:val="24"/>
          <w:lang w:val="en-US"/>
        </w:rPr>
        <w:t>d=160</w:t>
      </w:r>
      <w:r>
        <w:rPr>
          <w:rFonts w:ascii="Arial" w:hAnsi="Arial" w:cs="Arial"/>
          <w:szCs w:val="24"/>
          <w:lang w:val="bg-BG"/>
        </w:rPr>
        <w:t>мм с местоположение съгласно проект по част ОВК.</w:t>
      </w:r>
    </w:p>
    <w:p w:rsidR="004F15CB" w:rsidRDefault="004F15CB" w:rsidP="004F15CB">
      <w:pPr>
        <w:pStyle w:val="BlockText"/>
        <w:suppressAutoHyphens/>
        <w:spacing w:line="360" w:lineRule="auto"/>
        <w:ind w:left="993" w:right="232" w:firstLine="447"/>
        <w:jc w:val="both"/>
        <w:rPr>
          <w:rFonts w:ascii="Arial" w:hAnsi="Arial" w:cs="Arial"/>
          <w:szCs w:val="24"/>
          <w:lang w:val="bg-BG"/>
        </w:rPr>
      </w:pPr>
      <w:r>
        <w:rPr>
          <w:rFonts w:ascii="Arial" w:hAnsi="Arial" w:cs="Arial"/>
          <w:szCs w:val="24"/>
          <w:lang w:val="bg-BG"/>
        </w:rPr>
        <w:t>Предвижда се изпълнение и на нови стоманобетонни капаци на съществуваща дренажна шахта при оси А и 13.</w:t>
      </w:r>
    </w:p>
    <w:p w:rsidR="004F15CB" w:rsidRDefault="0008444D" w:rsidP="004F15CB">
      <w:pPr>
        <w:pStyle w:val="BlockText"/>
        <w:suppressAutoHyphens/>
        <w:spacing w:line="360" w:lineRule="auto"/>
        <w:ind w:left="993" w:right="232" w:firstLine="447"/>
        <w:jc w:val="both"/>
        <w:rPr>
          <w:rFonts w:ascii="Arial" w:hAnsi="Arial" w:cs="Arial"/>
          <w:szCs w:val="24"/>
          <w:lang w:val="bg-BG"/>
        </w:rPr>
      </w:pPr>
      <w:r>
        <w:rPr>
          <w:rFonts w:ascii="Arial" w:hAnsi="Arial" w:cs="Arial"/>
          <w:szCs w:val="24"/>
          <w:lang w:val="bg-BG"/>
        </w:rPr>
        <w:t>Н</w:t>
      </w:r>
      <w:r w:rsidR="004F15CB">
        <w:rPr>
          <w:rFonts w:ascii="Arial" w:hAnsi="Arial" w:cs="Arial"/>
          <w:szCs w:val="24"/>
          <w:lang w:val="bg-BG"/>
        </w:rPr>
        <w:t>астилка</w:t>
      </w:r>
      <w:r>
        <w:rPr>
          <w:rFonts w:ascii="Arial" w:hAnsi="Arial" w:cs="Arial"/>
          <w:szCs w:val="24"/>
          <w:lang w:val="bg-BG"/>
        </w:rPr>
        <w:t>та</w:t>
      </w:r>
      <w:r w:rsidR="004F15CB">
        <w:rPr>
          <w:rFonts w:ascii="Arial" w:hAnsi="Arial" w:cs="Arial"/>
          <w:szCs w:val="24"/>
          <w:lang w:val="bg-BG"/>
        </w:rPr>
        <w:t xml:space="preserve"> при рампи между оси 11 и 12 и съществуваща настилка при оси А и 1</w:t>
      </w:r>
      <w:r>
        <w:rPr>
          <w:rFonts w:ascii="Arial" w:hAnsi="Arial" w:cs="Arial"/>
          <w:szCs w:val="24"/>
          <w:lang w:val="bg-BG"/>
        </w:rPr>
        <w:t>2-13 се разбива и изгражда нова,</w:t>
      </w:r>
      <w:r w:rsidR="004F15CB">
        <w:rPr>
          <w:rFonts w:ascii="Arial" w:hAnsi="Arial" w:cs="Arial"/>
          <w:szCs w:val="24"/>
          <w:lang w:val="bg-BG"/>
        </w:rPr>
        <w:t xml:space="preserve"> съгласно графичната част на проекта. Останалата част е с дебелина 100мм и се изпълнява върху съществуваща стоманобетонова настилка. </w:t>
      </w:r>
    </w:p>
    <w:p w:rsidR="004F15CB" w:rsidRDefault="004F15CB" w:rsidP="004F15CB">
      <w:pPr>
        <w:pStyle w:val="BlockText"/>
        <w:suppressAutoHyphens/>
        <w:spacing w:line="360" w:lineRule="auto"/>
        <w:ind w:left="993" w:right="232" w:firstLine="141"/>
        <w:jc w:val="both"/>
        <w:rPr>
          <w:rFonts w:ascii="Arial" w:hAnsi="Arial" w:cs="Arial"/>
          <w:szCs w:val="24"/>
          <w:lang w:val="en-US"/>
        </w:rPr>
      </w:pPr>
      <w:r>
        <w:rPr>
          <w:rFonts w:ascii="Arial" w:hAnsi="Arial" w:cs="Arial"/>
          <w:szCs w:val="24"/>
          <w:lang w:val="bg-BG"/>
        </w:rPr>
        <w:t xml:space="preserve">  Фундирането е решено с единични фундаменти под стоманени колонки СК2, СК2А и общ ивичен фундамент под стоманени колонки СК6, СК7 и СК8.</w:t>
      </w:r>
    </w:p>
    <w:p w:rsidR="004F15CB" w:rsidRPr="00294EE6" w:rsidRDefault="004F15CB" w:rsidP="004F15CB">
      <w:pPr>
        <w:pStyle w:val="BlockText"/>
        <w:suppressAutoHyphens/>
        <w:spacing w:line="360" w:lineRule="auto"/>
        <w:ind w:left="993" w:right="232" w:firstLine="141"/>
        <w:jc w:val="both"/>
        <w:rPr>
          <w:rFonts w:ascii="Arial" w:hAnsi="Arial" w:cs="Arial"/>
          <w:szCs w:val="24"/>
          <w:lang w:val="bg-BG"/>
        </w:rPr>
      </w:pPr>
      <w:r>
        <w:rPr>
          <w:rFonts w:ascii="Arial" w:hAnsi="Arial" w:cs="Arial"/>
          <w:szCs w:val="24"/>
          <w:lang w:val="bg-BG"/>
        </w:rPr>
        <w:t>Фундаментите са с височина 70см, а котата на фундиране е -0,95</w:t>
      </w:r>
    </w:p>
    <w:p w:rsidR="004F15CB" w:rsidRPr="003B3012" w:rsidRDefault="004F15CB" w:rsidP="004F15CB">
      <w:pPr>
        <w:pStyle w:val="BlockText"/>
        <w:suppressAutoHyphens/>
        <w:spacing w:line="360" w:lineRule="auto"/>
        <w:ind w:left="1134" w:right="232" w:firstLine="0"/>
        <w:jc w:val="both"/>
        <w:rPr>
          <w:rFonts w:ascii="Arial" w:hAnsi="Arial" w:cs="Arial"/>
          <w:szCs w:val="24"/>
          <w:lang w:val="bg-BG"/>
        </w:rPr>
      </w:pPr>
      <w:r w:rsidRPr="003B3012">
        <w:rPr>
          <w:rFonts w:ascii="Arial" w:hAnsi="Arial" w:cs="Arial"/>
          <w:szCs w:val="24"/>
          <w:lang w:val="bg-BG"/>
        </w:rPr>
        <w:t xml:space="preserve">        - Бетон клас по якост на натиск</w:t>
      </w:r>
      <w:r>
        <w:rPr>
          <w:rFonts w:ascii="Arial" w:hAnsi="Arial" w:cs="Arial"/>
          <w:szCs w:val="24"/>
          <w:lang w:val="bg-BG"/>
        </w:rPr>
        <w:t xml:space="preserve"> -</w:t>
      </w:r>
      <w:r w:rsidRPr="003B3012">
        <w:rPr>
          <w:rFonts w:ascii="Arial" w:hAnsi="Arial" w:cs="Arial"/>
          <w:szCs w:val="24"/>
          <w:lang w:val="bg-BG"/>
        </w:rPr>
        <w:t xml:space="preserve"> клас C25/30 за фундаменти</w:t>
      </w:r>
      <w:r>
        <w:rPr>
          <w:rFonts w:ascii="Arial" w:hAnsi="Arial" w:cs="Arial"/>
          <w:szCs w:val="24"/>
          <w:lang w:val="bg-BG"/>
        </w:rPr>
        <w:t>и настилки и бордове.</w:t>
      </w:r>
    </w:p>
    <w:p w:rsidR="004F15CB" w:rsidRDefault="004F15CB" w:rsidP="004F15CB">
      <w:pPr>
        <w:pStyle w:val="BlockText"/>
        <w:suppressAutoHyphens/>
        <w:spacing w:line="360" w:lineRule="auto"/>
        <w:ind w:left="1134" w:right="232" w:firstLine="0"/>
        <w:jc w:val="both"/>
        <w:rPr>
          <w:rFonts w:ascii="Arial" w:hAnsi="Arial" w:cs="Arial"/>
          <w:szCs w:val="24"/>
          <w:lang w:val="bg-BG"/>
        </w:rPr>
      </w:pPr>
      <w:r>
        <w:rPr>
          <w:rFonts w:ascii="Arial" w:hAnsi="Arial" w:cs="Arial"/>
          <w:szCs w:val="24"/>
          <w:lang w:val="bg-BG"/>
        </w:rPr>
        <w:t xml:space="preserve"> - </w:t>
      </w:r>
      <w:r w:rsidRPr="003B3012">
        <w:rPr>
          <w:rFonts w:ascii="Arial" w:hAnsi="Arial" w:cs="Arial"/>
          <w:szCs w:val="24"/>
          <w:lang w:val="bg-BG"/>
        </w:rPr>
        <w:t xml:space="preserve">При извършване на строително монтажните работи да се спазва Наредба №2 от 2004г. за минимални изисквания за здравословни и безопасни  условия на труд. </w:t>
      </w:r>
    </w:p>
    <w:p w:rsidR="004F15CB" w:rsidRDefault="004F15CB" w:rsidP="004F15CB">
      <w:pPr>
        <w:ind w:left="1440"/>
        <w:jc w:val="both"/>
        <w:rPr>
          <w:sz w:val="24"/>
          <w:szCs w:val="24"/>
          <w:lang w:val="bg-BG"/>
        </w:rPr>
      </w:pPr>
      <w:r>
        <w:rPr>
          <w:sz w:val="24"/>
          <w:szCs w:val="24"/>
          <w:lang w:val="bg-BG"/>
        </w:rPr>
        <w:t xml:space="preserve">- </w:t>
      </w:r>
      <w:r w:rsidRPr="00282CB1">
        <w:rPr>
          <w:sz w:val="24"/>
          <w:szCs w:val="24"/>
          <w:lang w:val="bg-BG"/>
        </w:rPr>
        <w:t>ISO 8501-1:2007</w:t>
      </w:r>
    </w:p>
    <w:p w:rsidR="004F15CB" w:rsidRPr="00282CB1" w:rsidRDefault="004F15CB" w:rsidP="004F15CB">
      <w:pPr>
        <w:jc w:val="both"/>
        <w:rPr>
          <w:sz w:val="24"/>
          <w:szCs w:val="24"/>
          <w:lang w:val="bg-BG"/>
        </w:rPr>
      </w:pPr>
      <w:r>
        <w:rPr>
          <w:sz w:val="24"/>
          <w:szCs w:val="24"/>
          <w:lang w:val="bg-BG"/>
        </w:rPr>
        <w:tab/>
      </w:r>
      <w:r>
        <w:rPr>
          <w:sz w:val="24"/>
          <w:szCs w:val="24"/>
          <w:lang w:val="bg-BG"/>
        </w:rPr>
        <w:tab/>
        <w:t>-</w:t>
      </w:r>
      <w:r w:rsidRPr="004537A0">
        <w:rPr>
          <w:rFonts w:cs="Arial"/>
          <w:sz w:val="24"/>
          <w:szCs w:val="24"/>
          <w:lang w:val="bg-BG"/>
        </w:rPr>
        <w:t>ISO 12944: 2008</w:t>
      </w:r>
    </w:p>
    <w:p w:rsidR="004F15CB" w:rsidRPr="009B16BC" w:rsidRDefault="004F15CB" w:rsidP="004F15CB">
      <w:pPr>
        <w:rPr>
          <w:sz w:val="24"/>
          <w:szCs w:val="24"/>
          <w:lang w:val="bg-BG"/>
        </w:rPr>
      </w:pPr>
      <w:r>
        <w:rPr>
          <w:rFonts w:cs="Arial"/>
          <w:sz w:val="24"/>
          <w:szCs w:val="24"/>
          <w:lang w:val="bg-BG"/>
        </w:rPr>
        <w:tab/>
      </w:r>
      <w:r>
        <w:rPr>
          <w:rFonts w:cs="Arial"/>
          <w:sz w:val="24"/>
          <w:szCs w:val="24"/>
          <w:lang w:val="bg-BG"/>
        </w:rPr>
        <w:tab/>
        <w:t>-</w:t>
      </w:r>
      <w:r w:rsidRPr="009B16BC">
        <w:rPr>
          <w:sz w:val="24"/>
          <w:szCs w:val="24"/>
          <w:lang w:val="bg-BG"/>
        </w:rPr>
        <w:t>ISO EN БДС 129</w:t>
      </w:r>
      <w:r>
        <w:rPr>
          <w:sz w:val="24"/>
          <w:szCs w:val="24"/>
          <w:lang w:val="bg-BG"/>
        </w:rPr>
        <w:t xml:space="preserve">44:2003 “Защитни антикорозионни </w:t>
      </w:r>
      <w:r w:rsidRPr="009B16BC">
        <w:rPr>
          <w:sz w:val="24"/>
          <w:szCs w:val="24"/>
          <w:lang w:val="bg-BG"/>
        </w:rPr>
        <w:t xml:space="preserve">покрития.Изпълнение”.  </w:t>
      </w:r>
    </w:p>
    <w:p w:rsidR="004F15CB" w:rsidRPr="00733459" w:rsidRDefault="004F15CB" w:rsidP="004F15CB">
      <w:pPr>
        <w:pStyle w:val="BlockText"/>
        <w:suppressAutoHyphens/>
        <w:spacing w:line="360" w:lineRule="auto"/>
        <w:ind w:left="0" w:right="232" w:firstLine="0"/>
        <w:jc w:val="both"/>
        <w:rPr>
          <w:rFonts w:ascii="Arial" w:hAnsi="Arial" w:cs="Arial"/>
          <w:szCs w:val="24"/>
          <w:lang w:val="en-US"/>
        </w:rPr>
      </w:pPr>
    </w:p>
    <w:p w:rsidR="004F15CB" w:rsidRDefault="004F15CB" w:rsidP="004F15CB">
      <w:pPr>
        <w:spacing w:line="360" w:lineRule="auto"/>
        <w:ind w:left="720"/>
        <w:jc w:val="both"/>
        <w:rPr>
          <w:rFonts w:cs="Arial"/>
          <w:b/>
          <w:sz w:val="24"/>
          <w:szCs w:val="24"/>
          <w:lang w:val="bg-BG"/>
        </w:rPr>
      </w:pPr>
      <w:r>
        <w:rPr>
          <w:rFonts w:cs="Arial"/>
          <w:b/>
          <w:sz w:val="24"/>
          <w:szCs w:val="24"/>
          <w:lang w:val="bg-BG"/>
        </w:rPr>
        <w:t>3.</w:t>
      </w:r>
      <w:r w:rsidRPr="00BC6BA9">
        <w:rPr>
          <w:rFonts w:cs="Arial"/>
          <w:b/>
          <w:sz w:val="24"/>
          <w:szCs w:val="24"/>
          <w:lang w:val="bg-BG"/>
        </w:rPr>
        <w:t>0.</w:t>
      </w:r>
      <w:r>
        <w:rPr>
          <w:rFonts w:cs="Arial"/>
          <w:b/>
          <w:sz w:val="24"/>
          <w:szCs w:val="24"/>
          <w:lang w:val="bg-BG"/>
        </w:rPr>
        <w:t>Антикорозионна защита на бетонни и стоманени конструкции</w:t>
      </w:r>
    </w:p>
    <w:p w:rsidR="004F15CB" w:rsidRPr="004537A0" w:rsidRDefault="004F15CB" w:rsidP="004F15CB">
      <w:pPr>
        <w:spacing w:line="360" w:lineRule="auto"/>
        <w:ind w:firstLine="720"/>
        <w:jc w:val="both"/>
        <w:rPr>
          <w:rFonts w:cs="Arial"/>
          <w:sz w:val="24"/>
          <w:szCs w:val="24"/>
          <w:lang w:val="bg-BG"/>
        </w:rPr>
      </w:pPr>
      <w:r>
        <w:rPr>
          <w:rFonts w:cs="Arial"/>
          <w:b/>
          <w:sz w:val="24"/>
          <w:szCs w:val="24"/>
          <w:lang w:val="bg-BG"/>
        </w:rPr>
        <w:t>3</w:t>
      </w:r>
      <w:r w:rsidRPr="004537A0">
        <w:rPr>
          <w:rFonts w:cs="Arial"/>
          <w:b/>
          <w:sz w:val="24"/>
          <w:szCs w:val="24"/>
          <w:lang w:val="bg-BG"/>
        </w:rPr>
        <w:t>.1</w:t>
      </w:r>
      <w:r w:rsidRPr="004537A0">
        <w:rPr>
          <w:rFonts w:cs="Arial"/>
          <w:sz w:val="24"/>
          <w:szCs w:val="24"/>
          <w:lang w:val="bg-BG"/>
        </w:rPr>
        <w:t>.</w:t>
      </w:r>
      <w:r w:rsidRPr="004537A0">
        <w:rPr>
          <w:rFonts w:cs="Arial"/>
          <w:b/>
          <w:sz w:val="24"/>
          <w:szCs w:val="24"/>
          <w:lang w:val="bg-BG"/>
        </w:rPr>
        <w:t>Оценка на корозионната среда</w:t>
      </w:r>
      <w:r w:rsidRPr="004537A0">
        <w:rPr>
          <w:rFonts w:cs="Arial"/>
          <w:sz w:val="24"/>
          <w:szCs w:val="24"/>
          <w:lang w:val="bg-BG"/>
        </w:rPr>
        <w:t xml:space="preserve"> с цел определяне параметрите на външната антикорозионна защита</w:t>
      </w:r>
      <w:r>
        <w:rPr>
          <w:rFonts w:cs="Arial"/>
          <w:sz w:val="24"/>
          <w:szCs w:val="24"/>
          <w:lang w:val="bg-BG"/>
        </w:rPr>
        <w:t>.</w:t>
      </w:r>
    </w:p>
    <w:p w:rsidR="004F15CB" w:rsidRPr="004537A0" w:rsidRDefault="004F15CB" w:rsidP="004F15CB">
      <w:pPr>
        <w:spacing w:line="360" w:lineRule="auto"/>
        <w:jc w:val="both"/>
        <w:rPr>
          <w:rFonts w:cs="Arial"/>
          <w:sz w:val="24"/>
          <w:szCs w:val="24"/>
          <w:lang w:val="bg-BG"/>
        </w:rPr>
      </w:pPr>
      <w:r w:rsidRPr="004537A0">
        <w:rPr>
          <w:rFonts w:cs="Arial"/>
          <w:sz w:val="24"/>
          <w:szCs w:val="24"/>
          <w:lang w:val="bg-BG"/>
        </w:rPr>
        <w:lastRenderedPageBreak/>
        <w:t>Оценката на корозионната среда се извършва на базата на ISO 12944-2: 2003, Table 1 и за конкретният обект се определя като  C4 до С5-1– Градска и индустриална атмосфера с високо съдържание на серни окиси.</w:t>
      </w:r>
    </w:p>
    <w:p w:rsidR="004F15CB" w:rsidRPr="004537A0" w:rsidRDefault="004F15CB" w:rsidP="004F15CB">
      <w:pPr>
        <w:spacing w:line="360" w:lineRule="auto"/>
        <w:ind w:firstLine="720"/>
        <w:jc w:val="both"/>
        <w:rPr>
          <w:rFonts w:cs="Arial"/>
          <w:b/>
          <w:sz w:val="24"/>
          <w:szCs w:val="24"/>
          <w:lang w:val="bg-BG"/>
        </w:rPr>
      </w:pPr>
      <w:r>
        <w:rPr>
          <w:rFonts w:ascii="Times New Roman" w:eastAsia="MS Mincho" w:hAnsi="Times New Roman"/>
          <w:b/>
          <w:bCs/>
          <w:lang w:val="bg-BG"/>
        </w:rPr>
        <w:t>3</w:t>
      </w:r>
      <w:r w:rsidRPr="004537A0">
        <w:rPr>
          <w:rFonts w:cs="Arial"/>
          <w:b/>
          <w:sz w:val="24"/>
          <w:szCs w:val="24"/>
          <w:lang w:val="bg-BG"/>
        </w:rPr>
        <w:t>.2.Избор на антикорозионна защитна система</w:t>
      </w:r>
    </w:p>
    <w:p w:rsidR="004F15CB" w:rsidRPr="00733459" w:rsidRDefault="004F15CB" w:rsidP="004F15CB">
      <w:pPr>
        <w:spacing w:line="360" w:lineRule="auto"/>
        <w:jc w:val="both"/>
        <w:rPr>
          <w:rFonts w:ascii="Times New Roman" w:eastAsia="MS Mincho" w:hAnsi="Times New Roman"/>
          <w:lang w:val="en-US"/>
        </w:rPr>
      </w:pPr>
      <w:r w:rsidRPr="004537A0">
        <w:rPr>
          <w:rFonts w:cs="Arial"/>
          <w:sz w:val="24"/>
          <w:szCs w:val="24"/>
          <w:lang w:val="bg-BG"/>
        </w:rPr>
        <w:t>На базата на оценката на корозионната среда и изискването за дълготрайност на избраната антикорозионна система – ISO 12944-1: 2003 – Durability-HIGH - &gt; 15 години, се извършва изборът на системата – S 4.13 – ISO 12944-5: 2008, Table A4,  както следв</w:t>
      </w:r>
      <w:r w:rsidRPr="00921366">
        <w:rPr>
          <w:rFonts w:ascii="Times New Roman" w:eastAsia="MS Mincho" w:hAnsi="Times New Roman"/>
          <w:lang w:val="bg-BG"/>
        </w:rPr>
        <w:t>а:</w:t>
      </w:r>
    </w:p>
    <w:p w:rsidR="004F15CB" w:rsidRPr="00FC65A5" w:rsidRDefault="004F15CB" w:rsidP="005962A3">
      <w:pPr>
        <w:spacing w:line="360" w:lineRule="auto"/>
        <w:jc w:val="both"/>
        <w:rPr>
          <w:rFonts w:cs="Arial"/>
          <w:b/>
          <w:sz w:val="24"/>
          <w:szCs w:val="24"/>
          <w:lang w:val="bg-BG"/>
        </w:rPr>
      </w:pPr>
      <w:r>
        <w:rPr>
          <w:rFonts w:cs="Arial"/>
          <w:b/>
          <w:sz w:val="24"/>
          <w:szCs w:val="24"/>
          <w:lang w:val="bg-BG"/>
        </w:rPr>
        <w:t>3</w:t>
      </w:r>
      <w:r w:rsidRPr="006637E5">
        <w:rPr>
          <w:rFonts w:cs="Arial"/>
          <w:b/>
          <w:sz w:val="24"/>
          <w:szCs w:val="24"/>
          <w:lang w:val="bg-BG"/>
        </w:rPr>
        <w:t>.2.1</w:t>
      </w:r>
      <w:r w:rsidR="0008444D">
        <w:rPr>
          <w:rFonts w:cs="Arial"/>
          <w:b/>
          <w:sz w:val="24"/>
          <w:szCs w:val="24"/>
          <w:lang w:val="bg-BG"/>
        </w:rPr>
        <w:t>. Настилка на склад с клетки №1</w:t>
      </w:r>
      <w:r w:rsidRPr="006637E5">
        <w:rPr>
          <w:rFonts w:cs="Arial"/>
          <w:b/>
          <w:sz w:val="24"/>
          <w:szCs w:val="24"/>
          <w:lang w:val="bg-BG"/>
        </w:rPr>
        <w:t xml:space="preserve"> </w:t>
      </w:r>
      <w:r w:rsidR="0008444D">
        <w:rPr>
          <w:rFonts w:cs="Arial"/>
          <w:b/>
          <w:sz w:val="24"/>
          <w:szCs w:val="24"/>
          <w:lang w:val="bg-BG"/>
        </w:rPr>
        <w:t>до</w:t>
      </w:r>
      <w:r w:rsidRPr="006637E5">
        <w:rPr>
          <w:rFonts w:cs="Arial"/>
          <w:b/>
          <w:sz w:val="24"/>
          <w:szCs w:val="24"/>
          <w:lang w:val="bg-BG"/>
        </w:rPr>
        <w:t xml:space="preserve"> №</w:t>
      </w:r>
      <w:r w:rsidR="0008444D">
        <w:rPr>
          <w:rFonts w:cs="Arial"/>
          <w:b/>
          <w:sz w:val="24"/>
          <w:szCs w:val="24"/>
          <w:lang w:val="bg-BG"/>
        </w:rPr>
        <w:t xml:space="preserve">7 </w:t>
      </w:r>
      <w:r w:rsidRPr="006637E5">
        <w:rPr>
          <w:rFonts w:cs="Arial"/>
          <w:b/>
          <w:sz w:val="24"/>
          <w:szCs w:val="24"/>
          <w:lang w:val="bg-BG"/>
        </w:rPr>
        <w:t>и помещение №1</w:t>
      </w:r>
      <w:r w:rsidR="00FC65A5">
        <w:rPr>
          <w:rFonts w:cs="Arial"/>
          <w:b/>
          <w:sz w:val="24"/>
          <w:szCs w:val="24"/>
          <w:lang w:val="en-US"/>
        </w:rPr>
        <w:t xml:space="preserve"> </w:t>
      </w:r>
      <w:r w:rsidR="00FC65A5">
        <w:rPr>
          <w:rFonts w:cs="Arial"/>
          <w:b/>
          <w:sz w:val="24"/>
          <w:szCs w:val="24"/>
          <w:lang w:val="bg-BG"/>
        </w:rPr>
        <w:t xml:space="preserve">и </w:t>
      </w:r>
      <w:r w:rsidR="00FC65A5" w:rsidRPr="006637E5">
        <w:rPr>
          <w:rFonts w:cs="Arial"/>
          <w:b/>
          <w:sz w:val="24"/>
          <w:szCs w:val="24"/>
          <w:lang w:val="bg-BG"/>
        </w:rPr>
        <w:t>помещение №2</w:t>
      </w:r>
    </w:p>
    <w:p w:rsidR="004F15CB" w:rsidRPr="005962A3" w:rsidRDefault="004F15CB" w:rsidP="005962A3">
      <w:pPr>
        <w:spacing w:line="360" w:lineRule="auto"/>
        <w:jc w:val="both"/>
        <w:rPr>
          <w:rFonts w:cs="Arial"/>
          <w:b/>
          <w:sz w:val="24"/>
          <w:szCs w:val="24"/>
          <w:lang w:val="bg-BG"/>
        </w:rPr>
      </w:pPr>
      <w:r>
        <w:rPr>
          <w:b/>
          <w:i/>
          <w:sz w:val="24"/>
          <w:szCs w:val="24"/>
          <w:lang w:val="bg-BG"/>
        </w:rPr>
        <w:t>3</w:t>
      </w:r>
      <w:r w:rsidRPr="006637E5">
        <w:rPr>
          <w:b/>
          <w:i/>
          <w:sz w:val="24"/>
          <w:szCs w:val="24"/>
          <w:lang w:val="bg-BG"/>
        </w:rPr>
        <w:t>.2.</w:t>
      </w:r>
      <w:r w:rsidR="005962A3">
        <w:rPr>
          <w:b/>
          <w:i/>
          <w:sz w:val="24"/>
          <w:szCs w:val="24"/>
          <w:lang w:val="bg-BG"/>
        </w:rPr>
        <w:t>1</w:t>
      </w:r>
      <w:r w:rsidRPr="006637E5">
        <w:rPr>
          <w:b/>
          <w:i/>
          <w:sz w:val="24"/>
          <w:szCs w:val="24"/>
          <w:lang w:val="bg-BG"/>
        </w:rPr>
        <w:t>.1. Винилестерно покритие с деб. 4,5мм-настилка - съгл. Детайл №</w:t>
      </w:r>
      <w:r w:rsidR="005962A3">
        <w:rPr>
          <w:b/>
          <w:i/>
          <w:sz w:val="24"/>
          <w:szCs w:val="24"/>
          <w:lang w:val="bg-BG"/>
        </w:rPr>
        <w:t>1</w:t>
      </w:r>
    </w:p>
    <w:p w:rsidR="004F15CB" w:rsidRPr="00077970" w:rsidRDefault="004F15CB" w:rsidP="004F15CB">
      <w:pPr>
        <w:jc w:val="both"/>
        <w:rPr>
          <w:b/>
          <w:lang w:val="bg-BG"/>
        </w:rPr>
      </w:pPr>
      <w:r>
        <w:rPr>
          <w:sz w:val="24"/>
          <w:szCs w:val="24"/>
          <w:lang w:val="bg-BG"/>
        </w:rPr>
        <w:t>-</w:t>
      </w:r>
      <w:r w:rsidRPr="00560E2D">
        <w:rPr>
          <w:sz w:val="24"/>
          <w:szCs w:val="24"/>
          <w:lang w:val="bg-BG"/>
        </w:rPr>
        <w:t>абра</w:t>
      </w:r>
      <w:r>
        <w:rPr>
          <w:sz w:val="24"/>
          <w:szCs w:val="24"/>
          <w:lang w:val="bg-BG"/>
        </w:rPr>
        <w:t>зивното почистване на повърхнос</w:t>
      </w:r>
      <w:r w:rsidRPr="00560E2D">
        <w:rPr>
          <w:sz w:val="24"/>
          <w:szCs w:val="24"/>
          <w:lang w:val="bg-BG"/>
        </w:rPr>
        <w:t>тта</w:t>
      </w:r>
      <w:r>
        <w:rPr>
          <w:sz w:val="24"/>
          <w:szCs w:val="24"/>
          <w:lang w:val="bg-BG"/>
        </w:rPr>
        <w:t xml:space="preserve"> и  обезпрашаване;</w:t>
      </w:r>
    </w:p>
    <w:p w:rsidR="004F15CB" w:rsidRPr="00EC0507" w:rsidRDefault="004F15CB" w:rsidP="004F15CB">
      <w:pPr>
        <w:jc w:val="both"/>
        <w:rPr>
          <w:sz w:val="24"/>
          <w:szCs w:val="24"/>
          <w:lang w:val="bg-BG"/>
        </w:rPr>
      </w:pPr>
      <w:r>
        <w:rPr>
          <w:sz w:val="24"/>
          <w:szCs w:val="24"/>
          <w:lang w:val="bg-BG"/>
        </w:rPr>
        <w:t>1</w:t>
      </w:r>
      <w:r w:rsidRPr="00EC0507">
        <w:rPr>
          <w:sz w:val="24"/>
          <w:szCs w:val="24"/>
          <w:lang w:val="bg-BG"/>
        </w:rPr>
        <w:t>-винилестерен грунд модифициран с каучук-1 пласт;</w:t>
      </w:r>
    </w:p>
    <w:p w:rsidR="004F15CB" w:rsidRPr="00EC0507" w:rsidRDefault="004F15CB" w:rsidP="004F15CB">
      <w:pPr>
        <w:jc w:val="both"/>
        <w:rPr>
          <w:sz w:val="24"/>
          <w:szCs w:val="24"/>
          <w:lang w:val="bg-BG"/>
        </w:rPr>
      </w:pPr>
      <w:r w:rsidRPr="00EC0507">
        <w:rPr>
          <w:sz w:val="24"/>
          <w:szCs w:val="24"/>
          <w:lang w:val="bg-BG"/>
        </w:rPr>
        <w:tab/>
        <w:t>Разходна норма-0,40 кг/м2</w:t>
      </w:r>
    </w:p>
    <w:p w:rsidR="004F15CB" w:rsidRPr="00EC0507" w:rsidRDefault="004F15CB" w:rsidP="004F15CB">
      <w:pPr>
        <w:jc w:val="both"/>
        <w:rPr>
          <w:sz w:val="24"/>
          <w:szCs w:val="24"/>
          <w:lang w:val="bg-BG"/>
        </w:rPr>
      </w:pPr>
      <w:r>
        <w:rPr>
          <w:sz w:val="24"/>
          <w:szCs w:val="24"/>
          <w:lang w:val="bg-BG"/>
        </w:rPr>
        <w:t>2</w:t>
      </w:r>
      <w:r w:rsidRPr="00EC0507">
        <w:rPr>
          <w:sz w:val="24"/>
          <w:szCs w:val="24"/>
          <w:lang w:val="bg-BG"/>
        </w:rPr>
        <w:t>-кварцов пясък</w:t>
      </w:r>
      <w:r>
        <w:rPr>
          <w:sz w:val="24"/>
          <w:szCs w:val="24"/>
          <w:lang w:val="bg-BG"/>
        </w:rPr>
        <w:t xml:space="preserve"> -посипка</w:t>
      </w:r>
      <w:r w:rsidRPr="00EC0507">
        <w:rPr>
          <w:sz w:val="24"/>
          <w:szCs w:val="24"/>
          <w:lang w:val="bg-BG"/>
        </w:rPr>
        <w:t xml:space="preserve">  0,63-1 пласт;</w:t>
      </w:r>
    </w:p>
    <w:p w:rsidR="004F15CB" w:rsidRDefault="004F15CB" w:rsidP="004F15CB">
      <w:pPr>
        <w:jc w:val="both"/>
        <w:rPr>
          <w:sz w:val="24"/>
          <w:szCs w:val="24"/>
          <w:lang w:val="bg-BG"/>
        </w:rPr>
      </w:pPr>
      <w:r w:rsidRPr="00EC0507">
        <w:rPr>
          <w:sz w:val="24"/>
          <w:szCs w:val="24"/>
          <w:lang w:val="bg-BG"/>
        </w:rPr>
        <w:tab/>
        <w:t xml:space="preserve">Разходна норма-2,50 кг/м2 </w:t>
      </w:r>
    </w:p>
    <w:p w:rsidR="004F15CB" w:rsidRDefault="004F15CB" w:rsidP="004F15CB">
      <w:pPr>
        <w:jc w:val="both"/>
        <w:rPr>
          <w:sz w:val="24"/>
          <w:szCs w:val="24"/>
          <w:lang w:val="bg-BG"/>
        </w:rPr>
      </w:pPr>
      <w:r>
        <w:rPr>
          <w:sz w:val="24"/>
          <w:szCs w:val="24"/>
          <w:lang w:val="bg-BG"/>
        </w:rPr>
        <w:t>3-винилестерна смола-1 пласт;</w:t>
      </w:r>
    </w:p>
    <w:p w:rsidR="004F15CB" w:rsidRDefault="004F15CB" w:rsidP="004F15CB">
      <w:pPr>
        <w:ind w:firstLine="720"/>
        <w:jc w:val="both"/>
        <w:rPr>
          <w:sz w:val="24"/>
          <w:szCs w:val="24"/>
          <w:lang w:val="bg-BG"/>
        </w:rPr>
      </w:pPr>
      <w:r w:rsidRPr="00EC0507">
        <w:rPr>
          <w:sz w:val="24"/>
          <w:szCs w:val="24"/>
          <w:lang w:val="bg-BG"/>
        </w:rPr>
        <w:t>Разходна норма-</w:t>
      </w:r>
      <w:r>
        <w:rPr>
          <w:sz w:val="24"/>
          <w:szCs w:val="24"/>
          <w:lang w:val="bg-BG"/>
        </w:rPr>
        <w:t>0</w:t>
      </w:r>
      <w:r w:rsidRPr="00EC0507">
        <w:rPr>
          <w:sz w:val="24"/>
          <w:szCs w:val="24"/>
          <w:lang w:val="bg-BG"/>
        </w:rPr>
        <w:t>,</w:t>
      </w:r>
      <w:r>
        <w:rPr>
          <w:sz w:val="24"/>
          <w:szCs w:val="24"/>
          <w:lang w:val="bg-BG"/>
        </w:rPr>
        <w:t>8</w:t>
      </w:r>
      <w:r w:rsidRPr="00EC0507">
        <w:rPr>
          <w:sz w:val="24"/>
          <w:szCs w:val="24"/>
          <w:lang w:val="bg-BG"/>
        </w:rPr>
        <w:t xml:space="preserve">0 кг/м2 </w:t>
      </w:r>
    </w:p>
    <w:p w:rsidR="004F15CB" w:rsidRPr="00EC0507" w:rsidRDefault="004F15CB" w:rsidP="004F15CB">
      <w:pPr>
        <w:jc w:val="both"/>
        <w:rPr>
          <w:sz w:val="24"/>
          <w:szCs w:val="24"/>
          <w:lang w:val="bg-BG"/>
        </w:rPr>
      </w:pPr>
      <w:r>
        <w:rPr>
          <w:sz w:val="24"/>
          <w:szCs w:val="24"/>
          <w:lang w:val="bg-BG"/>
        </w:rPr>
        <w:t>4</w:t>
      </w:r>
      <w:r w:rsidRPr="00EC0507">
        <w:rPr>
          <w:sz w:val="24"/>
          <w:szCs w:val="24"/>
          <w:lang w:val="bg-BG"/>
        </w:rPr>
        <w:t xml:space="preserve">-кварцов пясък </w:t>
      </w:r>
      <w:r>
        <w:rPr>
          <w:sz w:val="24"/>
          <w:szCs w:val="24"/>
          <w:lang w:val="bg-BG"/>
        </w:rPr>
        <w:t>-посипка</w:t>
      </w:r>
      <w:r w:rsidRPr="00EC0507">
        <w:rPr>
          <w:sz w:val="24"/>
          <w:szCs w:val="24"/>
          <w:lang w:val="bg-BG"/>
        </w:rPr>
        <w:t xml:space="preserve">  0,63-1 пласт;</w:t>
      </w:r>
    </w:p>
    <w:p w:rsidR="004F15CB" w:rsidRDefault="004F15CB" w:rsidP="004F15CB">
      <w:pPr>
        <w:jc w:val="both"/>
        <w:rPr>
          <w:sz w:val="24"/>
          <w:szCs w:val="24"/>
          <w:lang w:val="bg-BG"/>
        </w:rPr>
      </w:pPr>
      <w:r w:rsidRPr="00EC0507">
        <w:rPr>
          <w:sz w:val="24"/>
          <w:szCs w:val="24"/>
          <w:lang w:val="bg-BG"/>
        </w:rPr>
        <w:tab/>
        <w:t xml:space="preserve">Разходна норма-2,50 кг/м2 </w:t>
      </w:r>
    </w:p>
    <w:p w:rsidR="004F15CB" w:rsidRDefault="004F15CB" w:rsidP="004F15CB">
      <w:pPr>
        <w:jc w:val="both"/>
        <w:rPr>
          <w:sz w:val="24"/>
          <w:szCs w:val="24"/>
          <w:lang w:val="bg-BG"/>
        </w:rPr>
      </w:pPr>
      <w:r>
        <w:rPr>
          <w:sz w:val="24"/>
          <w:szCs w:val="24"/>
          <w:lang w:val="bg-BG"/>
        </w:rPr>
        <w:t>5-винилестерна смола-1 пласт;</w:t>
      </w:r>
    </w:p>
    <w:p w:rsidR="004F15CB" w:rsidRDefault="004F15CB" w:rsidP="004F15CB">
      <w:pPr>
        <w:ind w:firstLine="720"/>
        <w:jc w:val="both"/>
        <w:rPr>
          <w:sz w:val="24"/>
          <w:szCs w:val="24"/>
          <w:lang w:val="bg-BG"/>
        </w:rPr>
      </w:pPr>
      <w:r w:rsidRPr="00EC0507">
        <w:rPr>
          <w:sz w:val="24"/>
          <w:szCs w:val="24"/>
          <w:lang w:val="bg-BG"/>
        </w:rPr>
        <w:t>Разходна норма-</w:t>
      </w:r>
      <w:r>
        <w:rPr>
          <w:sz w:val="24"/>
          <w:szCs w:val="24"/>
          <w:lang w:val="bg-BG"/>
        </w:rPr>
        <w:t>0</w:t>
      </w:r>
      <w:r w:rsidRPr="00EC0507">
        <w:rPr>
          <w:sz w:val="24"/>
          <w:szCs w:val="24"/>
          <w:lang w:val="bg-BG"/>
        </w:rPr>
        <w:t>,</w:t>
      </w:r>
      <w:r>
        <w:rPr>
          <w:sz w:val="24"/>
          <w:szCs w:val="24"/>
          <w:lang w:val="bg-BG"/>
        </w:rPr>
        <w:t>8</w:t>
      </w:r>
      <w:r w:rsidRPr="00EC0507">
        <w:rPr>
          <w:sz w:val="24"/>
          <w:szCs w:val="24"/>
          <w:lang w:val="bg-BG"/>
        </w:rPr>
        <w:t xml:space="preserve">0 кг/м2 </w:t>
      </w:r>
    </w:p>
    <w:p w:rsidR="004F15CB" w:rsidRPr="00EC0507" w:rsidRDefault="004F15CB" w:rsidP="004F15CB">
      <w:pPr>
        <w:jc w:val="both"/>
        <w:rPr>
          <w:sz w:val="24"/>
          <w:szCs w:val="24"/>
          <w:lang w:val="bg-BG"/>
        </w:rPr>
      </w:pPr>
      <w:r>
        <w:rPr>
          <w:sz w:val="24"/>
          <w:szCs w:val="24"/>
          <w:lang w:val="bg-BG"/>
        </w:rPr>
        <w:t>6</w:t>
      </w:r>
      <w:r w:rsidRPr="00EC0507">
        <w:rPr>
          <w:sz w:val="24"/>
          <w:szCs w:val="24"/>
          <w:lang w:val="bg-BG"/>
        </w:rPr>
        <w:t xml:space="preserve">-кварцов пясък </w:t>
      </w:r>
      <w:r>
        <w:rPr>
          <w:sz w:val="24"/>
          <w:szCs w:val="24"/>
          <w:lang w:val="bg-BG"/>
        </w:rPr>
        <w:t>-посипка</w:t>
      </w:r>
      <w:r w:rsidRPr="00EC0507">
        <w:rPr>
          <w:sz w:val="24"/>
          <w:szCs w:val="24"/>
          <w:lang w:val="bg-BG"/>
        </w:rPr>
        <w:t xml:space="preserve">  0,63-1 пласт;</w:t>
      </w:r>
    </w:p>
    <w:p w:rsidR="004F15CB" w:rsidRDefault="004F15CB" w:rsidP="004F15CB">
      <w:pPr>
        <w:jc w:val="both"/>
        <w:rPr>
          <w:sz w:val="24"/>
          <w:szCs w:val="24"/>
          <w:lang w:val="bg-BG"/>
        </w:rPr>
      </w:pPr>
      <w:r w:rsidRPr="00EC0507">
        <w:rPr>
          <w:sz w:val="24"/>
          <w:szCs w:val="24"/>
          <w:lang w:val="bg-BG"/>
        </w:rPr>
        <w:tab/>
        <w:t xml:space="preserve">Разходна норма-2,50 кг/м2 </w:t>
      </w:r>
    </w:p>
    <w:p w:rsidR="004F15CB" w:rsidRDefault="004F15CB" w:rsidP="004F15CB">
      <w:pPr>
        <w:jc w:val="both"/>
        <w:rPr>
          <w:sz w:val="24"/>
          <w:szCs w:val="24"/>
          <w:lang w:val="bg-BG"/>
        </w:rPr>
      </w:pPr>
      <w:r>
        <w:rPr>
          <w:sz w:val="24"/>
          <w:szCs w:val="24"/>
          <w:lang w:val="bg-BG"/>
        </w:rPr>
        <w:t>7-винилестерна смола-1 пласт;</w:t>
      </w:r>
    </w:p>
    <w:p w:rsidR="004F15CB" w:rsidRDefault="004F15CB" w:rsidP="004F15CB">
      <w:pPr>
        <w:ind w:firstLine="720"/>
        <w:jc w:val="both"/>
        <w:rPr>
          <w:sz w:val="24"/>
          <w:szCs w:val="24"/>
          <w:lang w:val="bg-BG"/>
        </w:rPr>
      </w:pPr>
      <w:r w:rsidRPr="00EC0507">
        <w:rPr>
          <w:sz w:val="24"/>
          <w:szCs w:val="24"/>
          <w:lang w:val="bg-BG"/>
        </w:rPr>
        <w:t>Разходна норма-</w:t>
      </w:r>
      <w:r>
        <w:rPr>
          <w:sz w:val="24"/>
          <w:szCs w:val="24"/>
          <w:lang w:val="bg-BG"/>
        </w:rPr>
        <w:t>0</w:t>
      </w:r>
      <w:r w:rsidRPr="00EC0507">
        <w:rPr>
          <w:sz w:val="24"/>
          <w:szCs w:val="24"/>
          <w:lang w:val="bg-BG"/>
        </w:rPr>
        <w:t>,</w:t>
      </w:r>
      <w:r w:rsidR="003A7CFD">
        <w:rPr>
          <w:sz w:val="24"/>
          <w:szCs w:val="24"/>
          <w:lang w:val="bg-BG"/>
        </w:rPr>
        <w:t>8</w:t>
      </w:r>
      <w:r w:rsidRPr="00EC0507">
        <w:rPr>
          <w:sz w:val="24"/>
          <w:szCs w:val="24"/>
          <w:lang w:val="bg-BG"/>
        </w:rPr>
        <w:t xml:space="preserve">0 кг/м2 </w:t>
      </w:r>
    </w:p>
    <w:p w:rsidR="004F15CB" w:rsidRPr="00EC0507" w:rsidRDefault="004F15CB" w:rsidP="004F15CB">
      <w:pPr>
        <w:jc w:val="both"/>
        <w:rPr>
          <w:sz w:val="24"/>
          <w:szCs w:val="24"/>
          <w:lang w:val="bg-BG"/>
        </w:rPr>
      </w:pPr>
      <w:r>
        <w:rPr>
          <w:sz w:val="24"/>
          <w:szCs w:val="24"/>
          <w:lang w:val="bg-BG"/>
        </w:rPr>
        <w:t>8</w:t>
      </w:r>
      <w:r w:rsidRPr="00EC0507">
        <w:rPr>
          <w:sz w:val="24"/>
          <w:szCs w:val="24"/>
          <w:lang w:val="bg-BG"/>
        </w:rPr>
        <w:t xml:space="preserve">- </w:t>
      </w:r>
      <w:r w:rsidR="003A7CFD">
        <w:rPr>
          <w:sz w:val="24"/>
          <w:szCs w:val="24"/>
          <w:lang w:val="bg-BG"/>
        </w:rPr>
        <w:t>модифициран фенолен</w:t>
      </w:r>
      <w:r w:rsidRPr="00EC0507">
        <w:rPr>
          <w:sz w:val="24"/>
          <w:szCs w:val="24"/>
          <w:lang w:val="bg-BG"/>
        </w:rPr>
        <w:t xml:space="preserve"> </w:t>
      </w:r>
      <w:r>
        <w:rPr>
          <w:sz w:val="24"/>
          <w:szCs w:val="24"/>
          <w:lang w:val="bg-BG"/>
        </w:rPr>
        <w:t xml:space="preserve">лак </w:t>
      </w:r>
      <w:r w:rsidRPr="00EC0507">
        <w:rPr>
          <w:sz w:val="24"/>
          <w:szCs w:val="24"/>
          <w:lang w:val="bg-BG"/>
        </w:rPr>
        <w:t xml:space="preserve"> със цвят по системата RAL</w:t>
      </w:r>
    </w:p>
    <w:p w:rsidR="004F15CB" w:rsidRDefault="004F15CB" w:rsidP="004F15CB">
      <w:pPr>
        <w:jc w:val="both"/>
        <w:rPr>
          <w:sz w:val="24"/>
          <w:szCs w:val="24"/>
          <w:lang w:val="en-US"/>
        </w:rPr>
      </w:pPr>
      <w:r w:rsidRPr="00EC0507">
        <w:rPr>
          <w:sz w:val="24"/>
          <w:szCs w:val="24"/>
          <w:lang w:val="bg-BG"/>
        </w:rPr>
        <w:tab/>
        <w:t>Разходна норма-0,</w:t>
      </w:r>
      <w:r>
        <w:rPr>
          <w:sz w:val="24"/>
          <w:szCs w:val="24"/>
          <w:lang w:val="bg-BG"/>
        </w:rPr>
        <w:t>4</w:t>
      </w:r>
      <w:r w:rsidRPr="00EC0507">
        <w:rPr>
          <w:sz w:val="24"/>
          <w:szCs w:val="24"/>
          <w:lang w:val="bg-BG"/>
        </w:rPr>
        <w:t xml:space="preserve">0 кг/м2 </w:t>
      </w:r>
    </w:p>
    <w:p w:rsidR="00264959" w:rsidRPr="00264959" w:rsidRDefault="00264959" w:rsidP="004F15CB">
      <w:pPr>
        <w:jc w:val="both"/>
        <w:rPr>
          <w:sz w:val="24"/>
          <w:szCs w:val="24"/>
          <w:lang w:val="en-US"/>
        </w:rPr>
      </w:pPr>
    </w:p>
    <w:p w:rsidR="004F15CB" w:rsidRPr="006637E5" w:rsidRDefault="004F15CB" w:rsidP="004F15CB">
      <w:pPr>
        <w:spacing w:line="360" w:lineRule="auto"/>
        <w:jc w:val="both"/>
        <w:rPr>
          <w:rFonts w:cs="Arial"/>
          <w:b/>
          <w:sz w:val="24"/>
          <w:szCs w:val="24"/>
          <w:lang w:val="bg-BG"/>
        </w:rPr>
      </w:pPr>
      <w:r>
        <w:rPr>
          <w:rFonts w:cs="Arial"/>
          <w:b/>
          <w:sz w:val="24"/>
          <w:szCs w:val="24"/>
          <w:lang w:val="bg-BG"/>
        </w:rPr>
        <w:t>3</w:t>
      </w:r>
      <w:r w:rsidRPr="006637E5">
        <w:rPr>
          <w:rFonts w:cs="Arial"/>
          <w:b/>
          <w:sz w:val="24"/>
          <w:szCs w:val="24"/>
          <w:lang w:val="bg-BG"/>
        </w:rPr>
        <w:t>.2.</w:t>
      </w:r>
      <w:r w:rsidR="00FC65A5">
        <w:rPr>
          <w:rFonts w:cs="Arial"/>
          <w:b/>
          <w:sz w:val="24"/>
          <w:szCs w:val="24"/>
          <w:lang w:val="bg-BG"/>
        </w:rPr>
        <w:t>2</w:t>
      </w:r>
      <w:r w:rsidRPr="006637E5">
        <w:rPr>
          <w:rFonts w:cs="Arial"/>
          <w:b/>
          <w:sz w:val="24"/>
          <w:szCs w:val="24"/>
          <w:lang w:val="bg-BG"/>
        </w:rPr>
        <w:t>. Бетонов борд с височина 50 см</w:t>
      </w:r>
    </w:p>
    <w:p w:rsidR="004F15CB" w:rsidRPr="00264959" w:rsidRDefault="004F15CB" w:rsidP="004F15CB">
      <w:pPr>
        <w:spacing w:line="360" w:lineRule="auto"/>
        <w:jc w:val="both"/>
        <w:rPr>
          <w:b/>
          <w:i/>
          <w:sz w:val="24"/>
          <w:szCs w:val="24"/>
          <w:lang w:val="en-US"/>
        </w:rPr>
      </w:pPr>
      <w:r>
        <w:rPr>
          <w:b/>
          <w:i/>
          <w:sz w:val="24"/>
          <w:szCs w:val="24"/>
          <w:lang w:val="bg-BG"/>
        </w:rPr>
        <w:t>3</w:t>
      </w:r>
      <w:r w:rsidRPr="006637E5">
        <w:rPr>
          <w:b/>
          <w:i/>
          <w:sz w:val="24"/>
          <w:szCs w:val="24"/>
          <w:lang w:val="bg-BG"/>
        </w:rPr>
        <w:t>.2.</w:t>
      </w:r>
      <w:r w:rsidR="00264959">
        <w:rPr>
          <w:b/>
          <w:i/>
          <w:sz w:val="24"/>
          <w:szCs w:val="24"/>
          <w:lang w:val="en-US"/>
        </w:rPr>
        <w:t>2</w:t>
      </w:r>
      <w:r w:rsidRPr="006637E5">
        <w:rPr>
          <w:b/>
          <w:i/>
          <w:sz w:val="24"/>
          <w:szCs w:val="24"/>
          <w:lang w:val="bg-BG"/>
        </w:rPr>
        <w:t>.1. Винилестерно покритие с деб. 0,3мм- съгл. Детайл №</w:t>
      </w:r>
      <w:r w:rsidR="00264959">
        <w:rPr>
          <w:b/>
          <w:i/>
          <w:sz w:val="24"/>
          <w:szCs w:val="24"/>
          <w:lang w:val="en-US"/>
        </w:rPr>
        <w:t>2</w:t>
      </w:r>
    </w:p>
    <w:p w:rsidR="004F15CB" w:rsidRPr="00077970" w:rsidRDefault="004F15CB" w:rsidP="004F15CB">
      <w:pPr>
        <w:jc w:val="both"/>
        <w:rPr>
          <w:b/>
          <w:lang w:val="bg-BG"/>
        </w:rPr>
      </w:pPr>
      <w:r>
        <w:rPr>
          <w:sz w:val="24"/>
          <w:szCs w:val="24"/>
          <w:lang w:val="bg-BG"/>
        </w:rPr>
        <w:t>-</w:t>
      </w:r>
      <w:r w:rsidRPr="00560E2D">
        <w:rPr>
          <w:sz w:val="24"/>
          <w:szCs w:val="24"/>
          <w:lang w:val="bg-BG"/>
        </w:rPr>
        <w:t>абра</w:t>
      </w:r>
      <w:r>
        <w:rPr>
          <w:sz w:val="24"/>
          <w:szCs w:val="24"/>
          <w:lang w:val="bg-BG"/>
        </w:rPr>
        <w:t>зивното почистване на повърхнос</w:t>
      </w:r>
      <w:r w:rsidRPr="00560E2D">
        <w:rPr>
          <w:sz w:val="24"/>
          <w:szCs w:val="24"/>
          <w:lang w:val="bg-BG"/>
        </w:rPr>
        <w:t>тта</w:t>
      </w:r>
      <w:r>
        <w:rPr>
          <w:sz w:val="24"/>
          <w:szCs w:val="24"/>
          <w:lang w:val="bg-BG"/>
        </w:rPr>
        <w:t xml:space="preserve"> и  обезпрашаване;</w:t>
      </w:r>
    </w:p>
    <w:p w:rsidR="004F15CB" w:rsidRPr="00EC0507" w:rsidRDefault="004F15CB" w:rsidP="004F15CB">
      <w:pPr>
        <w:jc w:val="both"/>
        <w:rPr>
          <w:sz w:val="24"/>
          <w:szCs w:val="24"/>
          <w:lang w:val="bg-BG"/>
        </w:rPr>
      </w:pPr>
      <w:r>
        <w:rPr>
          <w:sz w:val="24"/>
          <w:szCs w:val="24"/>
          <w:lang w:val="bg-BG"/>
        </w:rPr>
        <w:t>1</w:t>
      </w:r>
      <w:r w:rsidRPr="00EC0507">
        <w:rPr>
          <w:sz w:val="24"/>
          <w:szCs w:val="24"/>
          <w:lang w:val="bg-BG"/>
        </w:rPr>
        <w:t>-винилестерен грунд модифициран с каучук-1 пласт;</w:t>
      </w:r>
    </w:p>
    <w:p w:rsidR="004F15CB" w:rsidRPr="00EC0507" w:rsidRDefault="004F15CB" w:rsidP="004F15CB">
      <w:pPr>
        <w:jc w:val="both"/>
        <w:rPr>
          <w:sz w:val="24"/>
          <w:szCs w:val="24"/>
          <w:lang w:val="bg-BG"/>
        </w:rPr>
      </w:pPr>
      <w:r w:rsidRPr="00EC0507">
        <w:rPr>
          <w:sz w:val="24"/>
          <w:szCs w:val="24"/>
          <w:lang w:val="bg-BG"/>
        </w:rPr>
        <w:tab/>
        <w:t>Разходна норма-0,</w:t>
      </w:r>
      <w:r>
        <w:rPr>
          <w:sz w:val="24"/>
          <w:szCs w:val="24"/>
          <w:lang w:val="bg-BG"/>
        </w:rPr>
        <w:t>3</w:t>
      </w:r>
      <w:r w:rsidRPr="00EC0507">
        <w:rPr>
          <w:sz w:val="24"/>
          <w:szCs w:val="24"/>
          <w:lang w:val="bg-BG"/>
        </w:rPr>
        <w:t>0 кг/м2</w:t>
      </w:r>
    </w:p>
    <w:p w:rsidR="004F15CB" w:rsidRDefault="004F15CB" w:rsidP="004F15CB">
      <w:pPr>
        <w:jc w:val="both"/>
        <w:rPr>
          <w:sz w:val="24"/>
          <w:szCs w:val="24"/>
          <w:lang w:val="bg-BG"/>
        </w:rPr>
      </w:pPr>
      <w:r>
        <w:rPr>
          <w:sz w:val="24"/>
          <w:szCs w:val="24"/>
          <w:lang w:val="bg-BG"/>
        </w:rPr>
        <w:t>2-винилестерен Гласфлейк -1 пласт;</w:t>
      </w:r>
    </w:p>
    <w:p w:rsidR="004F15CB" w:rsidRDefault="004F15CB" w:rsidP="004F15CB">
      <w:pPr>
        <w:ind w:firstLine="720"/>
        <w:jc w:val="both"/>
        <w:rPr>
          <w:sz w:val="24"/>
          <w:szCs w:val="24"/>
          <w:lang w:val="bg-BG"/>
        </w:rPr>
      </w:pPr>
      <w:r w:rsidRPr="00EC0507">
        <w:rPr>
          <w:sz w:val="24"/>
          <w:szCs w:val="24"/>
          <w:lang w:val="bg-BG"/>
        </w:rPr>
        <w:t>Разходна норма-</w:t>
      </w:r>
      <w:r>
        <w:rPr>
          <w:sz w:val="24"/>
          <w:szCs w:val="24"/>
          <w:lang w:val="bg-BG"/>
        </w:rPr>
        <w:t>0</w:t>
      </w:r>
      <w:r w:rsidRPr="00EC0507">
        <w:rPr>
          <w:sz w:val="24"/>
          <w:szCs w:val="24"/>
          <w:lang w:val="bg-BG"/>
        </w:rPr>
        <w:t>,</w:t>
      </w:r>
      <w:r>
        <w:rPr>
          <w:sz w:val="24"/>
          <w:szCs w:val="24"/>
          <w:lang w:val="bg-BG"/>
        </w:rPr>
        <w:t>5</w:t>
      </w:r>
      <w:r w:rsidRPr="00EC0507">
        <w:rPr>
          <w:sz w:val="24"/>
          <w:szCs w:val="24"/>
          <w:lang w:val="bg-BG"/>
        </w:rPr>
        <w:t xml:space="preserve">0 кг/м2 </w:t>
      </w:r>
    </w:p>
    <w:p w:rsidR="004F15CB" w:rsidRPr="00EC0507" w:rsidRDefault="004F15CB" w:rsidP="004F15CB">
      <w:pPr>
        <w:jc w:val="both"/>
        <w:rPr>
          <w:sz w:val="24"/>
          <w:szCs w:val="24"/>
          <w:lang w:val="bg-BG"/>
        </w:rPr>
      </w:pPr>
      <w:r>
        <w:rPr>
          <w:sz w:val="24"/>
          <w:szCs w:val="24"/>
          <w:lang w:val="bg-BG"/>
        </w:rPr>
        <w:t>3</w:t>
      </w:r>
      <w:r w:rsidRPr="00EC0507">
        <w:rPr>
          <w:sz w:val="24"/>
          <w:szCs w:val="24"/>
          <w:lang w:val="bg-BG"/>
        </w:rPr>
        <w:t xml:space="preserve">-запечатващ винилестерен </w:t>
      </w:r>
      <w:r>
        <w:rPr>
          <w:sz w:val="24"/>
          <w:szCs w:val="24"/>
          <w:lang w:val="bg-BG"/>
        </w:rPr>
        <w:t xml:space="preserve">лак </w:t>
      </w:r>
      <w:r w:rsidRPr="00EC0507">
        <w:rPr>
          <w:sz w:val="24"/>
          <w:szCs w:val="24"/>
          <w:lang w:val="bg-BG"/>
        </w:rPr>
        <w:t xml:space="preserve"> със цвят по системата RAL</w:t>
      </w:r>
    </w:p>
    <w:p w:rsidR="004F15CB" w:rsidRDefault="004F15CB" w:rsidP="004F15CB">
      <w:pPr>
        <w:jc w:val="both"/>
        <w:rPr>
          <w:sz w:val="24"/>
          <w:szCs w:val="24"/>
          <w:lang w:val="bg-BG"/>
        </w:rPr>
      </w:pPr>
      <w:r w:rsidRPr="00EC0507">
        <w:rPr>
          <w:sz w:val="24"/>
          <w:szCs w:val="24"/>
          <w:lang w:val="bg-BG"/>
        </w:rPr>
        <w:tab/>
        <w:t>Разходна норма-0,</w:t>
      </w:r>
      <w:r>
        <w:rPr>
          <w:sz w:val="24"/>
          <w:szCs w:val="24"/>
          <w:lang w:val="bg-BG"/>
        </w:rPr>
        <w:t>4</w:t>
      </w:r>
      <w:r w:rsidRPr="00EC0507">
        <w:rPr>
          <w:sz w:val="24"/>
          <w:szCs w:val="24"/>
          <w:lang w:val="bg-BG"/>
        </w:rPr>
        <w:t xml:space="preserve">0 кг/м2 </w:t>
      </w:r>
    </w:p>
    <w:p w:rsidR="004F15CB" w:rsidRDefault="004F15CB" w:rsidP="004F15CB">
      <w:pPr>
        <w:jc w:val="both"/>
        <w:rPr>
          <w:sz w:val="24"/>
          <w:szCs w:val="24"/>
          <w:lang w:val="bg-BG"/>
        </w:rPr>
      </w:pPr>
    </w:p>
    <w:p w:rsidR="004F15CB" w:rsidRPr="00264959" w:rsidRDefault="004F15CB" w:rsidP="004F15CB">
      <w:pPr>
        <w:jc w:val="both"/>
        <w:rPr>
          <w:b/>
          <w:i/>
          <w:lang w:val="en-US"/>
        </w:rPr>
      </w:pPr>
      <w:r>
        <w:rPr>
          <w:b/>
          <w:i/>
          <w:sz w:val="24"/>
          <w:szCs w:val="24"/>
          <w:lang w:val="bg-BG"/>
        </w:rPr>
        <w:t>3</w:t>
      </w:r>
      <w:r w:rsidRPr="00621E1B">
        <w:rPr>
          <w:b/>
          <w:i/>
          <w:sz w:val="24"/>
          <w:szCs w:val="24"/>
          <w:lang w:val="bg-BG"/>
        </w:rPr>
        <w:t>.2.</w:t>
      </w:r>
      <w:r w:rsidR="00264959">
        <w:rPr>
          <w:b/>
          <w:i/>
          <w:sz w:val="24"/>
          <w:szCs w:val="24"/>
          <w:lang w:val="en-US"/>
        </w:rPr>
        <w:t>3</w:t>
      </w:r>
      <w:r w:rsidRPr="00621E1B">
        <w:rPr>
          <w:b/>
          <w:i/>
          <w:sz w:val="24"/>
          <w:szCs w:val="24"/>
          <w:lang w:val="bg-BG"/>
        </w:rPr>
        <w:t xml:space="preserve">. </w:t>
      </w:r>
      <w:r>
        <w:rPr>
          <w:b/>
          <w:i/>
          <w:sz w:val="24"/>
          <w:szCs w:val="24"/>
          <w:lang w:val="bg-BG"/>
        </w:rPr>
        <w:t>Холкери с размери 5/5 от винилестерен полимербетон-</w:t>
      </w:r>
      <w:r w:rsidRPr="00621E1B">
        <w:rPr>
          <w:b/>
          <w:i/>
          <w:sz w:val="24"/>
          <w:szCs w:val="24"/>
          <w:lang w:val="bg-BG"/>
        </w:rPr>
        <w:t xml:space="preserve"> съгл. Дет</w:t>
      </w:r>
      <w:r w:rsidRPr="0038100A">
        <w:rPr>
          <w:b/>
          <w:i/>
          <w:sz w:val="24"/>
          <w:szCs w:val="24"/>
          <w:lang w:val="bg-BG"/>
        </w:rPr>
        <w:t>.</w:t>
      </w:r>
      <w:r w:rsidRPr="0038100A">
        <w:rPr>
          <w:b/>
          <w:i/>
          <w:lang w:val="bg-BG"/>
        </w:rPr>
        <w:t xml:space="preserve"> №1-</w:t>
      </w:r>
      <w:r w:rsidR="00264959">
        <w:rPr>
          <w:b/>
          <w:i/>
          <w:lang w:val="en-US"/>
        </w:rPr>
        <w:t>2</w:t>
      </w:r>
    </w:p>
    <w:p w:rsidR="004F15CB" w:rsidRDefault="004F15CB" w:rsidP="004F15CB">
      <w:pPr>
        <w:jc w:val="both"/>
        <w:rPr>
          <w:sz w:val="24"/>
          <w:szCs w:val="24"/>
          <w:lang w:val="bg-BG"/>
        </w:rPr>
      </w:pPr>
      <w:r w:rsidRPr="00EC0507">
        <w:rPr>
          <w:sz w:val="24"/>
          <w:szCs w:val="24"/>
          <w:lang w:val="bg-BG"/>
        </w:rPr>
        <w:t>Разходна норма-</w:t>
      </w:r>
      <w:r>
        <w:rPr>
          <w:sz w:val="24"/>
          <w:szCs w:val="24"/>
          <w:lang w:val="bg-BG"/>
        </w:rPr>
        <w:t>2</w:t>
      </w:r>
      <w:r w:rsidRPr="00EC0507">
        <w:rPr>
          <w:sz w:val="24"/>
          <w:szCs w:val="24"/>
          <w:lang w:val="bg-BG"/>
        </w:rPr>
        <w:t>,</w:t>
      </w:r>
      <w:r>
        <w:rPr>
          <w:sz w:val="24"/>
          <w:szCs w:val="24"/>
          <w:lang w:val="bg-BG"/>
        </w:rPr>
        <w:t>75</w:t>
      </w:r>
      <w:r w:rsidRPr="00EC0507">
        <w:rPr>
          <w:sz w:val="24"/>
          <w:szCs w:val="24"/>
          <w:lang w:val="bg-BG"/>
        </w:rPr>
        <w:t xml:space="preserve"> кг/м</w:t>
      </w:r>
      <w:r w:rsidRPr="005F5DAD">
        <w:rPr>
          <w:sz w:val="24"/>
          <w:szCs w:val="24"/>
          <w:vertAlign w:val="superscript"/>
          <w:lang w:val="bg-BG"/>
        </w:rPr>
        <w:t xml:space="preserve">/ </w:t>
      </w:r>
    </w:p>
    <w:p w:rsidR="004F15CB" w:rsidRPr="00C60F07" w:rsidRDefault="004F15CB" w:rsidP="004F15CB">
      <w:pPr>
        <w:jc w:val="both"/>
        <w:rPr>
          <w:sz w:val="24"/>
          <w:szCs w:val="24"/>
          <w:lang w:val="bg-BG"/>
        </w:rPr>
      </w:pPr>
    </w:p>
    <w:p w:rsidR="004F15CB" w:rsidRPr="00235BF3" w:rsidRDefault="004F15CB" w:rsidP="004F15CB">
      <w:pPr>
        <w:jc w:val="both"/>
        <w:rPr>
          <w:sz w:val="24"/>
          <w:szCs w:val="24"/>
          <w:lang w:val="bg-BG"/>
        </w:rPr>
      </w:pPr>
      <w:r w:rsidRPr="00235BF3">
        <w:rPr>
          <w:b/>
          <w:sz w:val="24"/>
          <w:szCs w:val="24"/>
          <w:lang w:val="bg-BG"/>
        </w:rPr>
        <w:lastRenderedPageBreak/>
        <w:t>Забележка:</w:t>
      </w:r>
      <w:r>
        <w:rPr>
          <w:sz w:val="24"/>
          <w:szCs w:val="24"/>
          <w:lang w:val="bg-BG"/>
        </w:rPr>
        <w:t>Антикорозионните покрития да се нанесат при влажност на бетонната повърхност под 4 %.</w:t>
      </w:r>
    </w:p>
    <w:p w:rsidR="004F15CB" w:rsidRDefault="004F15CB" w:rsidP="004F15CB">
      <w:pPr>
        <w:jc w:val="both"/>
        <w:rPr>
          <w:sz w:val="24"/>
          <w:szCs w:val="24"/>
          <w:lang w:val="bg-BG"/>
        </w:rPr>
      </w:pPr>
    </w:p>
    <w:p w:rsidR="004F15CB" w:rsidRPr="00520240" w:rsidRDefault="004F15CB" w:rsidP="004F15CB">
      <w:pPr>
        <w:rPr>
          <w:b/>
          <w:sz w:val="24"/>
          <w:szCs w:val="24"/>
          <w:lang w:val="bg-BG"/>
        </w:rPr>
      </w:pPr>
      <w:r w:rsidRPr="00520240">
        <w:rPr>
          <w:b/>
          <w:sz w:val="24"/>
          <w:szCs w:val="24"/>
          <w:lang w:val="bg-BG"/>
        </w:rPr>
        <w:t>Подготовка на бетоновата повърхност</w:t>
      </w:r>
    </w:p>
    <w:p w:rsidR="004F15CB" w:rsidRPr="00520240" w:rsidRDefault="004F15CB" w:rsidP="004F15CB">
      <w:pPr>
        <w:rPr>
          <w:b/>
          <w:sz w:val="24"/>
          <w:szCs w:val="24"/>
          <w:lang w:val="bg-BG"/>
        </w:rPr>
      </w:pPr>
    </w:p>
    <w:p w:rsidR="004F15CB" w:rsidRPr="00282CB1" w:rsidRDefault="004F15CB" w:rsidP="004F15CB">
      <w:pPr>
        <w:rPr>
          <w:b/>
          <w:i/>
          <w:sz w:val="24"/>
          <w:szCs w:val="24"/>
          <w:lang w:val="bg-BG"/>
        </w:rPr>
      </w:pPr>
      <w:r w:rsidRPr="00282CB1">
        <w:rPr>
          <w:b/>
          <w:i/>
          <w:sz w:val="24"/>
          <w:szCs w:val="24"/>
          <w:lang w:val="bg-BG"/>
        </w:rPr>
        <w:t>Вертикални повърхности –</w:t>
      </w:r>
      <w:r>
        <w:rPr>
          <w:b/>
          <w:i/>
          <w:sz w:val="24"/>
          <w:szCs w:val="24"/>
          <w:lang w:val="bg-BG"/>
        </w:rPr>
        <w:t>бордове</w:t>
      </w:r>
    </w:p>
    <w:p w:rsidR="004F15CB" w:rsidRPr="00520240" w:rsidRDefault="004F15CB" w:rsidP="004F15CB">
      <w:pPr>
        <w:jc w:val="both"/>
        <w:rPr>
          <w:b/>
          <w:sz w:val="24"/>
          <w:szCs w:val="24"/>
          <w:lang w:val="bg-BG"/>
        </w:rPr>
      </w:pPr>
      <w:r w:rsidRPr="00520240">
        <w:rPr>
          <w:sz w:val="24"/>
          <w:szCs w:val="24"/>
          <w:lang w:val="bg-BG"/>
        </w:rPr>
        <w:t xml:space="preserve"> - пясъко или с др.абразиви струйно почиств</w:t>
      </w:r>
      <w:r>
        <w:rPr>
          <w:sz w:val="24"/>
          <w:szCs w:val="24"/>
          <w:lang w:val="bg-BG"/>
        </w:rPr>
        <w:t xml:space="preserve">ане до сваляне на </w:t>
      </w:r>
      <w:r w:rsidRPr="00520240">
        <w:rPr>
          <w:sz w:val="24"/>
          <w:szCs w:val="24"/>
          <w:lang w:val="bg-BG"/>
        </w:rPr>
        <w:t>всички хлабави стр</w:t>
      </w:r>
      <w:r>
        <w:rPr>
          <w:sz w:val="24"/>
          <w:szCs w:val="24"/>
          <w:lang w:val="bg-BG"/>
        </w:rPr>
        <w:t xml:space="preserve">уктури, циментово мляко и люспи </w:t>
      </w:r>
      <w:r w:rsidRPr="00520240">
        <w:rPr>
          <w:sz w:val="24"/>
          <w:szCs w:val="24"/>
          <w:lang w:val="bg-BG"/>
        </w:rPr>
        <w:t>събиране на целият обем абразив и прахосмучене наповърхностите до перфектно почистване от прах</w:t>
      </w:r>
    </w:p>
    <w:p w:rsidR="004F15CB" w:rsidRPr="00520240" w:rsidRDefault="004F15CB" w:rsidP="004F15CB">
      <w:pPr>
        <w:tabs>
          <w:tab w:val="num" w:pos="180"/>
        </w:tabs>
        <w:jc w:val="both"/>
        <w:rPr>
          <w:sz w:val="24"/>
          <w:szCs w:val="24"/>
          <w:lang w:val="bg-BG"/>
        </w:rPr>
      </w:pPr>
      <w:r>
        <w:rPr>
          <w:sz w:val="24"/>
          <w:szCs w:val="24"/>
          <w:lang w:val="bg-BG"/>
        </w:rPr>
        <w:t>-</w:t>
      </w:r>
      <w:r w:rsidRPr="00520240">
        <w:rPr>
          <w:sz w:val="24"/>
          <w:szCs w:val="24"/>
          <w:lang w:val="bg-BG"/>
        </w:rPr>
        <w:t>при наличие на дупки или петна от всякакъв вид – задължително почистване с специални препарати до абсолютно чиста повърхноств  случ</w:t>
      </w:r>
      <w:r>
        <w:rPr>
          <w:sz w:val="24"/>
          <w:szCs w:val="24"/>
          <w:lang w:val="bg-BG"/>
        </w:rPr>
        <w:t xml:space="preserve">аи на аномалии от всякакъв вид </w:t>
      </w:r>
      <w:r w:rsidRPr="00520240">
        <w:rPr>
          <w:sz w:val="24"/>
          <w:szCs w:val="24"/>
          <w:lang w:val="bg-BG"/>
        </w:rPr>
        <w:t>липсващи части (отчупени парчета),оголени  издадени камъни от чакъл,дупки отлипсващи чакълени камъчета,наличие на въздушни мехурчета – всички те трябва да се отворят и добре да се почистят от прах.</w:t>
      </w:r>
      <w:r>
        <w:rPr>
          <w:sz w:val="24"/>
          <w:szCs w:val="24"/>
          <w:lang w:val="bg-BG"/>
        </w:rPr>
        <w:t>.</w:t>
      </w:r>
    </w:p>
    <w:p w:rsidR="004F15CB" w:rsidRDefault="004F15CB" w:rsidP="004F15CB">
      <w:pPr>
        <w:ind w:left="-360"/>
        <w:rPr>
          <w:sz w:val="32"/>
          <w:szCs w:val="32"/>
          <w:lang w:val="bg-BG"/>
        </w:rPr>
      </w:pPr>
    </w:p>
    <w:p w:rsidR="004F15CB" w:rsidRPr="00520240" w:rsidRDefault="004F15CB" w:rsidP="004F15CB">
      <w:pPr>
        <w:rPr>
          <w:b/>
          <w:sz w:val="24"/>
          <w:szCs w:val="24"/>
          <w:lang w:val="bg-BG"/>
        </w:rPr>
      </w:pPr>
      <w:r w:rsidRPr="00282CB1">
        <w:rPr>
          <w:b/>
          <w:i/>
          <w:sz w:val="24"/>
          <w:szCs w:val="24"/>
          <w:lang w:val="bg-BG"/>
        </w:rPr>
        <w:t>Хоризонтални повърхности</w:t>
      </w:r>
      <w:r w:rsidRPr="00520240">
        <w:rPr>
          <w:b/>
          <w:sz w:val="24"/>
          <w:szCs w:val="24"/>
          <w:lang w:val="bg-BG"/>
        </w:rPr>
        <w:t xml:space="preserve"> –</w:t>
      </w:r>
    </w:p>
    <w:p w:rsidR="004F15CB" w:rsidRPr="00520240" w:rsidRDefault="004F15CB" w:rsidP="004F15CB">
      <w:pPr>
        <w:ind w:left="-360"/>
        <w:jc w:val="both"/>
        <w:rPr>
          <w:sz w:val="24"/>
          <w:szCs w:val="24"/>
          <w:lang w:val="bg-BG"/>
        </w:rPr>
      </w:pPr>
      <w:r w:rsidRPr="00520240">
        <w:rPr>
          <w:sz w:val="24"/>
          <w:szCs w:val="24"/>
          <w:lang w:val="bg-BG"/>
        </w:rPr>
        <w:t xml:space="preserve">       - </w:t>
      </w:r>
      <w:r w:rsidRPr="00520240">
        <w:rPr>
          <w:sz w:val="24"/>
          <w:szCs w:val="24"/>
          <w:u w:val="single"/>
          <w:lang w:val="bg-BG"/>
        </w:rPr>
        <w:t>подове добре фрезовани-шлайфани със специални машини</w:t>
      </w:r>
    </w:p>
    <w:p w:rsidR="004F15CB" w:rsidRPr="00520240" w:rsidRDefault="004F15CB" w:rsidP="004F15CB">
      <w:pPr>
        <w:ind w:left="-360"/>
        <w:jc w:val="both"/>
        <w:rPr>
          <w:sz w:val="24"/>
          <w:szCs w:val="24"/>
          <w:lang w:val="bg-BG"/>
        </w:rPr>
      </w:pPr>
      <w:r>
        <w:rPr>
          <w:sz w:val="24"/>
          <w:szCs w:val="24"/>
          <w:lang w:val="bg-BG"/>
        </w:rPr>
        <w:t>-</w:t>
      </w:r>
      <w:r w:rsidRPr="00520240">
        <w:rPr>
          <w:sz w:val="24"/>
          <w:szCs w:val="24"/>
          <w:lang w:val="bg-BG"/>
        </w:rPr>
        <w:t>малки повърхности –почистени с ръчни фрези</w:t>
      </w:r>
    </w:p>
    <w:p w:rsidR="004F15CB" w:rsidRPr="00520240" w:rsidRDefault="004F15CB" w:rsidP="004F15CB">
      <w:pPr>
        <w:ind w:left="-360"/>
        <w:jc w:val="both"/>
        <w:rPr>
          <w:sz w:val="24"/>
          <w:szCs w:val="24"/>
          <w:lang w:val="bg-BG"/>
        </w:rPr>
      </w:pPr>
      <w:r w:rsidRPr="00520240">
        <w:rPr>
          <w:sz w:val="24"/>
          <w:szCs w:val="24"/>
          <w:lang w:val="bg-BG"/>
        </w:rPr>
        <w:t xml:space="preserve">       - събиране на целият обем абразив и прахосмучене на повърхностите до перфектно почистване от прах</w:t>
      </w:r>
    </w:p>
    <w:p w:rsidR="004F15CB" w:rsidRPr="00520240" w:rsidRDefault="004F15CB" w:rsidP="004F15CB">
      <w:pPr>
        <w:jc w:val="both"/>
        <w:rPr>
          <w:sz w:val="24"/>
          <w:szCs w:val="24"/>
          <w:lang w:val="bg-BG"/>
        </w:rPr>
      </w:pPr>
      <w:r>
        <w:rPr>
          <w:sz w:val="24"/>
          <w:szCs w:val="24"/>
          <w:lang w:val="bg-BG"/>
        </w:rPr>
        <w:t xml:space="preserve"> -</w:t>
      </w:r>
      <w:r w:rsidRPr="00520240">
        <w:rPr>
          <w:sz w:val="24"/>
          <w:szCs w:val="24"/>
          <w:lang w:val="bg-BG"/>
        </w:rPr>
        <w:t>при наличие на дупки или петна от всякакъв вид – задължително почистване с специални препарати до абсолютно чиста повърхност</w:t>
      </w:r>
    </w:p>
    <w:p w:rsidR="004F15CB" w:rsidRDefault="004F15CB" w:rsidP="004F15CB">
      <w:pPr>
        <w:jc w:val="both"/>
        <w:rPr>
          <w:sz w:val="24"/>
          <w:szCs w:val="24"/>
          <w:lang w:val="bg-BG"/>
        </w:rPr>
      </w:pPr>
      <w:r>
        <w:rPr>
          <w:sz w:val="24"/>
          <w:szCs w:val="24"/>
          <w:lang w:val="bg-BG"/>
        </w:rPr>
        <w:t xml:space="preserve"> -</w:t>
      </w:r>
      <w:r w:rsidRPr="00520240">
        <w:rPr>
          <w:sz w:val="24"/>
          <w:szCs w:val="24"/>
          <w:lang w:val="bg-BG"/>
        </w:rPr>
        <w:t>в  случаи на аномалии от всякакъв вид –липсващи части(отчупени парчета),оголени  издадени камъни от чакъл,дупки отлипсващи чакълени камъчета,наличие на въздушни мехурчета – всички те трябва да се отворят и добре да се почистят от прах</w:t>
      </w:r>
      <w:r>
        <w:rPr>
          <w:sz w:val="24"/>
          <w:szCs w:val="24"/>
          <w:lang w:val="bg-BG"/>
        </w:rPr>
        <w:t>.</w:t>
      </w:r>
    </w:p>
    <w:p w:rsidR="004F15CB" w:rsidRDefault="004F15CB" w:rsidP="004F15CB">
      <w:pPr>
        <w:rPr>
          <w:b/>
          <w:sz w:val="24"/>
          <w:szCs w:val="24"/>
          <w:u w:val="single"/>
          <w:lang w:val="bg-BG"/>
        </w:rPr>
      </w:pPr>
    </w:p>
    <w:p w:rsidR="004F15CB" w:rsidRPr="00520240" w:rsidRDefault="004F15CB" w:rsidP="004F15CB">
      <w:pPr>
        <w:ind w:left="-360"/>
        <w:rPr>
          <w:b/>
          <w:sz w:val="24"/>
          <w:szCs w:val="24"/>
          <w:u w:val="single"/>
          <w:lang w:val="bg-BG"/>
        </w:rPr>
      </w:pPr>
      <w:r w:rsidRPr="00520240">
        <w:rPr>
          <w:b/>
          <w:sz w:val="24"/>
          <w:szCs w:val="24"/>
          <w:u w:val="single"/>
          <w:lang w:val="bg-BG"/>
        </w:rPr>
        <w:t>Забележка</w:t>
      </w:r>
    </w:p>
    <w:p w:rsidR="004F15CB" w:rsidRPr="00520240" w:rsidRDefault="004F15CB" w:rsidP="004F15CB">
      <w:pPr>
        <w:numPr>
          <w:ilvl w:val="0"/>
          <w:numId w:val="48"/>
        </w:numPr>
        <w:tabs>
          <w:tab w:val="clear" w:pos="0"/>
          <w:tab w:val="num" w:pos="360"/>
        </w:tabs>
        <w:ind w:left="360"/>
        <w:jc w:val="both"/>
        <w:rPr>
          <w:sz w:val="24"/>
          <w:szCs w:val="24"/>
          <w:lang w:val="bg-BG"/>
        </w:rPr>
      </w:pPr>
      <w:r w:rsidRPr="00520240">
        <w:rPr>
          <w:sz w:val="24"/>
          <w:szCs w:val="24"/>
          <w:lang w:val="bg-BG"/>
        </w:rPr>
        <w:t>в случаи на шахти – всички бетонови подове трябва да бъдат наляти с мин.2% наклон</w:t>
      </w:r>
    </w:p>
    <w:p w:rsidR="004F15CB" w:rsidRPr="00520240" w:rsidRDefault="004F15CB" w:rsidP="004F15CB">
      <w:pPr>
        <w:numPr>
          <w:ilvl w:val="0"/>
          <w:numId w:val="48"/>
        </w:numPr>
        <w:tabs>
          <w:tab w:val="clear" w:pos="0"/>
          <w:tab w:val="num" w:pos="360"/>
        </w:tabs>
        <w:ind w:left="360"/>
        <w:jc w:val="both"/>
        <w:rPr>
          <w:sz w:val="24"/>
          <w:szCs w:val="24"/>
          <w:lang w:val="bg-BG"/>
        </w:rPr>
      </w:pPr>
      <w:r w:rsidRPr="00520240">
        <w:rPr>
          <w:sz w:val="24"/>
          <w:szCs w:val="24"/>
          <w:lang w:val="bg-BG"/>
        </w:rPr>
        <w:t>това се прави изключително с машини за бетонови подови повърхности – тип хеликоптер</w:t>
      </w:r>
    </w:p>
    <w:p w:rsidR="004F15CB" w:rsidRPr="00520240" w:rsidRDefault="004F15CB" w:rsidP="004F15CB">
      <w:pPr>
        <w:numPr>
          <w:ilvl w:val="0"/>
          <w:numId w:val="48"/>
        </w:numPr>
        <w:tabs>
          <w:tab w:val="clear" w:pos="0"/>
          <w:tab w:val="num" w:pos="360"/>
        </w:tabs>
        <w:ind w:left="360"/>
        <w:jc w:val="both"/>
        <w:rPr>
          <w:sz w:val="24"/>
          <w:szCs w:val="24"/>
          <w:lang w:val="bg-BG"/>
        </w:rPr>
      </w:pPr>
      <w:r w:rsidRPr="00520240">
        <w:rPr>
          <w:sz w:val="24"/>
          <w:szCs w:val="24"/>
          <w:lang w:val="bg-BG"/>
        </w:rPr>
        <w:t xml:space="preserve"> подовата повърхност е готова</w:t>
      </w:r>
      <w:r w:rsidR="00285094">
        <w:rPr>
          <w:sz w:val="24"/>
          <w:szCs w:val="24"/>
          <w:lang w:val="bg-BG"/>
        </w:rPr>
        <w:t>,</w:t>
      </w:r>
      <w:r w:rsidRPr="00520240">
        <w:rPr>
          <w:sz w:val="24"/>
          <w:szCs w:val="24"/>
          <w:lang w:val="bg-BG"/>
        </w:rPr>
        <w:t xml:space="preserve"> когато с мастар от 2 м разликите по повърхносттта не са по големи от 3мм.</w:t>
      </w:r>
    </w:p>
    <w:p w:rsidR="004F15CB" w:rsidRPr="00520240" w:rsidRDefault="004F15CB" w:rsidP="004F15CB">
      <w:pPr>
        <w:numPr>
          <w:ilvl w:val="0"/>
          <w:numId w:val="48"/>
        </w:numPr>
        <w:tabs>
          <w:tab w:val="clear" w:pos="0"/>
          <w:tab w:val="num" w:pos="360"/>
        </w:tabs>
        <w:ind w:left="360"/>
        <w:jc w:val="both"/>
        <w:rPr>
          <w:sz w:val="24"/>
          <w:szCs w:val="24"/>
          <w:lang w:val="bg-BG"/>
        </w:rPr>
      </w:pPr>
      <w:r w:rsidRPr="00520240">
        <w:rPr>
          <w:sz w:val="24"/>
          <w:szCs w:val="24"/>
          <w:lang w:val="bg-BG"/>
        </w:rPr>
        <w:t>Приемането на бетоновата повърхност и всички тестове трябва да се извършват в присъствието на Инвеститора и независимият надзор.</w:t>
      </w:r>
    </w:p>
    <w:p w:rsidR="004F15CB" w:rsidRPr="00EA24F5" w:rsidRDefault="004F15CB" w:rsidP="004F15CB">
      <w:pPr>
        <w:rPr>
          <w:b/>
          <w:sz w:val="24"/>
          <w:szCs w:val="24"/>
          <w:lang w:val="bg-BG"/>
        </w:rPr>
      </w:pPr>
    </w:p>
    <w:p w:rsidR="004F15CB" w:rsidRPr="00282CB1" w:rsidRDefault="004F15CB" w:rsidP="004F15CB">
      <w:pPr>
        <w:jc w:val="both"/>
        <w:rPr>
          <w:b/>
          <w:i/>
          <w:sz w:val="24"/>
          <w:szCs w:val="24"/>
          <w:lang w:val="bg-BG"/>
        </w:rPr>
      </w:pPr>
      <w:r w:rsidRPr="00282CB1">
        <w:rPr>
          <w:b/>
          <w:i/>
          <w:sz w:val="24"/>
          <w:szCs w:val="24"/>
          <w:lang w:val="bg-BG"/>
        </w:rPr>
        <w:t>Подови покрития</w:t>
      </w:r>
    </w:p>
    <w:p w:rsidR="004F15CB" w:rsidRPr="00560E2D" w:rsidRDefault="004F15CB" w:rsidP="004F15CB">
      <w:pPr>
        <w:ind w:firstLine="720"/>
        <w:jc w:val="both"/>
        <w:rPr>
          <w:sz w:val="24"/>
          <w:szCs w:val="24"/>
          <w:lang w:val="bg-BG"/>
        </w:rPr>
      </w:pPr>
      <w:r>
        <w:rPr>
          <w:sz w:val="24"/>
          <w:szCs w:val="24"/>
          <w:lang w:val="bg-BG"/>
        </w:rPr>
        <w:t>П</w:t>
      </w:r>
      <w:r w:rsidRPr="00560E2D">
        <w:rPr>
          <w:sz w:val="24"/>
          <w:szCs w:val="24"/>
          <w:lang w:val="bg-BG"/>
        </w:rPr>
        <w:t>одовите покрития се изпълняват на карета като преди това са изпълнени покр</w:t>
      </w:r>
      <w:r>
        <w:rPr>
          <w:sz w:val="24"/>
          <w:szCs w:val="24"/>
          <w:lang w:val="bg-BG"/>
        </w:rPr>
        <w:t>и</w:t>
      </w:r>
      <w:r w:rsidRPr="00560E2D">
        <w:rPr>
          <w:sz w:val="24"/>
          <w:szCs w:val="24"/>
          <w:lang w:val="bg-BG"/>
        </w:rPr>
        <w:t xml:space="preserve">тията по </w:t>
      </w:r>
      <w:r>
        <w:rPr>
          <w:sz w:val="24"/>
          <w:szCs w:val="24"/>
          <w:lang w:val="bg-BG"/>
        </w:rPr>
        <w:t>стени</w:t>
      </w:r>
      <w:r w:rsidRPr="00560E2D">
        <w:rPr>
          <w:sz w:val="24"/>
          <w:szCs w:val="24"/>
          <w:lang w:val="bg-BG"/>
        </w:rPr>
        <w:t>, бордове</w:t>
      </w:r>
      <w:r w:rsidR="00285094">
        <w:rPr>
          <w:sz w:val="24"/>
          <w:szCs w:val="24"/>
          <w:lang w:val="bg-BG"/>
        </w:rPr>
        <w:t xml:space="preserve">, </w:t>
      </w:r>
      <w:r w:rsidRPr="00560E2D">
        <w:rPr>
          <w:sz w:val="24"/>
          <w:szCs w:val="24"/>
          <w:lang w:val="bg-BG"/>
        </w:rPr>
        <w:t>цокли и др</w:t>
      </w:r>
      <w:r w:rsidR="00285094">
        <w:rPr>
          <w:sz w:val="24"/>
          <w:szCs w:val="24"/>
          <w:lang w:val="bg-BG"/>
        </w:rPr>
        <w:t>.</w:t>
      </w:r>
      <w:r w:rsidRPr="00560E2D">
        <w:rPr>
          <w:sz w:val="24"/>
          <w:szCs w:val="24"/>
          <w:lang w:val="bg-BG"/>
        </w:rPr>
        <w:t xml:space="preserve"> намиращи се на територията на изпълняваното каре.</w:t>
      </w:r>
    </w:p>
    <w:p w:rsidR="004F15CB" w:rsidRPr="00560E2D" w:rsidRDefault="004F15CB" w:rsidP="004F15CB">
      <w:pPr>
        <w:ind w:firstLine="720"/>
        <w:jc w:val="both"/>
        <w:rPr>
          <w:sz w:val="24"/>
          <w:szCs w:val="24"/>
          <w:lang w:val="bg-BG"/>
        </w:rPr>
      </w:pPr>
      <w:r>
        <w:rPr>
          <w:sz w:val="24"/>
          <w:szCs w:val="24"/>
          <w:lang w:val="bg-BG"/>
        </w:rPr>
        <w:t>С</w:t>
      </w:r>
      <w:r w:rsidRPr="00560E2D">
        <w:rPr>
          <w:sz w:val="24"/>
          <w:szCs w:val="24"/>
          <w:lang w:val="bg-BG"/>
        </w:rPr>
        <w:t>лед абразивното почистване на повърхносттта, се изпълняват всички репарации по бетоновата повърхност  - дупки от фиксатори на кофраж,пукнатини ,неравности и др. с кит на фирмата за тази цел</w:t>
      </w:r>
      <w:r>
        <w:rPr>
          <w:sz w:val="24"/>
          <w:szCs w:val="24"/>
          <w:lang w:val="bg-BG"/>
        </w:rPr>
        <w:t>.</w:t>
      </w:r>
    </w:p>
    <w:p w:rsidR="004F15CB" w:rsidRPr="00560E2D" w:rsidRDefault="004F15CB" w:rsidP="004F15CB">
      <w:pPr>
        <w:jc w:val="both"/>
        <w:rPr>
          <w:sz w:val="24"/>
          <w:szCs w:val="24"/>
          <w:lang w:val="bg-BG"/>
        </w:rPr>
      </w:pPr>
      <w:r>
        <w:rPr>
          <w:sz w:val="24"/>
          <w:szCs w:val="24"/>
          <w:lang w:val="bg-BG"/>
        </w:rPr>
        <w:t>Г</w:t>
      </w:r>
      <w:r w:rsidRPr="00560E2D">
        <w:rPr>
          <w:sz w:val="24"/>
          <w:szCs w:val="24"/>
          <w:lang w:val="bg-BG"/>
        </w:rPr>
        <w:t>рундира се цялата повърхност – с винилестерен грунд</w:t>
      </w:r>
    </w:p>
    <w:p w:rsidR="004F15CB" w:rsidRPr="00560E2D" w:rsidRDefault="004F15CB" w:rsidP="004F15CB">
      <w:pPr>
        <w:jc w:val="both"/>
        <w:rPr>
          <w:sz w:val="24"/>
          <w:szCs w:val="24"/>
          <w:lang w:val="bg-BG"/>
        </w:rPr>
      </w:pPr>
      <w:r>
        <w:rPr>
          <w:sz w:val="24"/>
          <w:szCs w:val="24"/>
          <w:lang w:val="bg-BG"/>
        </w:rPr>
        <w:t>Ш</w:t>
      </w:r>
      <w:r w:rsidRPr="00560E2D">
        <w:rPr>
          <w:sz w:val="24"/>
          <w:szCs w:val="24"/>
          <w:lang w:val="bg-BG"/>
        </w:rPr>
        <w:t>паклова се с кит на фирмата за запълване на вси</w:t>
      </w:r>
      <w:r>
        <w:rPr>
          <w:sz w:val="24"/>
          <w:szCs w:val="24"/>
          <w:lang w:val="bg-BG"/>
        </w:rPr>
        <w:t>чки пори и дупчици по повърхнос</w:t>
      </w:r>
      <w:r w:rsidRPr="00560E2D">
        <w:rPr>
          <w:sz w:val="24"/>
          <w:szCs w:val="24"/>
          <w:lang w:val="bg-BG"/>
        </w:rPr>
        <w:t>тта на бетона</w:t>
      </w:r>
    </w:p>
    <w:p w:rsidR="004F15CB" w:rsidRPr="00560E2D" w:rsidRDefault="004F15CB" w:rsidP="004F15CB">
      <w:pPr>
        <w:jc w:val="both"/>
        <w:rPr>
          <w:sz w:val="24"/>
          <w:szCs w:val="24"/>
          <w:lang w:val="bg-BG"/>
        </w:rPr>
      </w:pPr>
      <w:r>
        <w:rPr>
          <w:sz w:val="24"/>
          <w:szCs w:val="24"/>
          <w:lang w:val="bg-BG"/>
        </w:rPr>
        <w:lastRenderedPageBreak/>
        <w:t>Изпълнява се антикрозионната защита съгласно детайлите.</w:t>
      </w:r>
    </w:p>
    <w:p w:rsidR="004F15CB" w:rsidRPr="00282CB1" w:rsidRDefault="004F15CB" w:rsidP="004F15CB">
      <w:pPr>
        <w:jc w:val="both"/>
        <w:rPr>
          <w:sz w:val="24"/>
          <w:szCs w:val="24"/>
          <w:lang w:val="bg-BG"/>
        </w:rPr>
      </w:pPr>
      <w:r>
        <w:rPr>
          <w:sz w:val="24"/>
          <w:szCs w:val="24"/>
          <w:lang w:val="bg-BG"/>
        </w:rPr>
        <w:t>З</w:t>
      </w:r>
      <w:r w:rsidRPr="00560E2D">
        <w:rPr>
          <w:sz w:val="24"/>
          <w:szCs w:val="24"/>
          <w:lang w:val="bg-BG"/>
        </w:rPr>
        <w:t>апечатващ финишен винилестерен слой в Рал на Възложителя</w:t>
      </w:r>
    </w:p>
    <w:p w:rsidR="004F15CB" w:rsidRDefault="004F15CB" w:rsidP="004F15CB">
      <w:pPr>
        <w:jc w:val="both"/>
        <w:rPr>
          <w:sz w:val="24"/>
          <w:szCs w:val="24"/>
          <w:vertAlign w:val="superscript"/>
          <w:lang w:val="bg-BG"/>
        </w:rPr>
      </w:pPr>
    </w:p>
    <w:p w:rsidR="004F15CB" w:rsidRDefault="004F15CB" w:rsidP="004F15CB">
      <w:pPr>
        <w:pStyle w:val="Header"/>
        <w:spacing w:line="360" w:lineRule="auto"/>
        <w:ind w:right="141" w:firstLine="567"/>
        <w:jc w:val="both"/>
        <w:rPr>
          <w:rFonts w:cs="Arial"/>
          <w:b/>
          <w:sz w:val="24"/>
          <w:szCs w:val="24"/>
          <w:lang w:val="bg-BG"/>
        </w:rPr>
      </w:pPr>
      <w:r>
        <w:rPr>
          <w:rFonts w:cs="Arial"/>
          <w:b/>
          <w:sz w:val="24"/>
          <w:szCs w:val="24"/>
          <w:lang w:val="bg-BG"/>
        </w:rPr>
        <w:t>3</w:t>
      </w:r>
      <w:r w:rsidRPr="00621E1B">
        <w:rPr>
          <w:rFonts w:cs="Arial"/>
          <w:b/>
          <w:sz w:val="24"/>
          <w:szCs w:val="24"/>
          <w:lang w:val="bg-BG"/>
        </w:rPr>
        <w:t>.2.</w:t>
      </w:r>
      <w:r w:rsidR="00264959">
        <w:rPr>
          <w:rFonts w:cs="Arial"/>
          <w:b/>
          <w:sz w:val="24"/>
          <w:szCs w:val="24"/>
          <w:lang w:val="en-US"/>
        </w:rPr>
        <w:t>4</w:t>
      </w:r>
      <w:r>
        <w:rPr>
          <w:rFonts w:cs="Arial"/>
          <w:b/>
          <w:sz w:val="24"/>
          <w:szCs w:val="24"/>
          <w:lang w:val="bg-BG"/>
        </w:rPr>
        <w:t xml:space="preserve">.Антикорозионно покритие върху пожарозащита на стоманени строителни конструкции-от кота +0,10 до кота +0,60 м </w:t>
      </w:r>
    </w:p>
    <w:p w:rsidR="004F15CB" w:rsidRPr="00264959" w:rsidRDefault="004F15CB" w:rsidP="004F15CB">
      <w:pPr>
        <w:jc w:val="both"/>
        <w:rPr>
          <w:b/>
          <w:i/>
          <w:lang w:val="en-US"/>
        </w:rPr>
      </w:pPr>
      <w:r>
        <w:rPr>
          <w:b/>
          <w:i/>
          <w:sz w:val="24"/>
          <w:szCs w:val="24"/>
          <w:lang w:val="bg-BG"/>
        </w:rPr>
        <w:t>3</w:t>
      </w:r>
      <w:r w:rsidRPr="00621E1B">
        <w:rPr>
          <w:b/>
          <w:i/>
          <w:sz w:val="24"/>
          <w:szCs w:val="24"/>
          <w:lang w:val="bg-BG"/>
        </w:rPr>
        <w:t>.2.</w:t>
      </w:r>
      <w:r w:rsidR="00264959">
        <w:rPr>
          <w:b/>
          <w:i/>
          <w:sz w:val="24"/>
          <w:szCs w:val="24"/>
          <w:lang w:val="en-US"/>
        </w:rPr>
        <w:t>4</w:t>
      </w:r>
      <w:r w:rsidRPr="00621E1B">
        <w:rPr>
          <w:b/>
          <w:i/>
          <w:sz w:val="24"/>
          <w:szCs w:val="24"/>
          <w:lang w:val="bg-BG"/>
        </w:rPr>
        <w:t>.</w:t>
      </w:r>
      <w:r>
        <w:rPr>
          <w:b/>
          <w:i/>
          <w:sz w:val="24"/>
          <w:szCs w:val="24"/>
          <w:lang w:val="bg-BG"/>
        </w:rPr>
        <w:t>1</w:t>
      </w:r>
      <w:r w:rsidRPr="00621E1B">
        <w:rPr>
          <w:b/>
          <w:i/>
          <w:sz w:val="24"/>
          <w:szCs w:val="24"/>
          <w:lang w:val="bg-BG"/>
        </w:rPr>
        <w:t>. В</w:t>
      </w:r>
      <w:r>
        <w:rPr>
          <w:b/>
          <w:i/>
          <w:sz w:val="24"/>
          <w:szCs w:val="24"/>
          <w:lang w:val="bg-BG"/>
        </w:rPr>
        <w:t xml:space="preserve">инилестерно покритие </w:t>
      </w:r>
      <w:r w:rsidRPr="00621E1B">
        <w:rPr>
          <w:b/>
          <w:i/>
          <w:sz w:val="24"/>
          <w:szCs w:val="24"/>
          <w:lang w:val="bg-BG"/>
        </w:rPr>
        <w:t xml:space="preserve">с деб. </w:t>
      </w:r>
      <w:r>
        <w:rPr>
          <w:b/>
          <w:i/>
          <w:sz w:val="24"/>
          <w:szCs w:val="24"/>
          <w:lang w:val="bg-BG"/>
        </w:rPr>
        <w:t xml:space="preserve">0,5мм- </w:t>
      </w:r>
      <w:r w:rsidRPr="00621E1B">
        <w:rPr>
          <w:b/>
          <w:i/>
          <w:sz w:val="24"/>
          <w:szCs w:val="24"/>
          <w:lang w:val="bg-BG"/>
        </w:rPr>
        <w:t xml:space="preserve"> съгл. Детайл</w:t>
      </w:r>
      <w:r w:rsidRPr="00621E1B">
        <w:rPr>
          <w:b/>
          <w:i/>
          <w:lang w:val="bg-BG"/>
        </w:rPr>
        <w:t xml:space="preserve"> №</w:t>
      </w:r>
      <w:r w:rsidR="00264959">
        <w:rPr>
          <w:b/>
          <w:i/>
          <w:lang w:val="en-US"/>
        </w:rPr>
        <w:t>3</w:t>
      </w:r>
    </w:p>
    <w:p w:rsidR="004F15CB" w:rsidRPr="00C60F07" w:rsidRDefault="004F15CB" w:rsidP="004F15CB">
      <w:pPr>
        <w:jc w:val="both"/>
        <w:rPr>
          <w:sz w:val="24"/>
          <w:szCs w:val="24"/>
          <w:lang w:val="bg-BG"/>
        </w:rPr>
      </w:pPr>
      <w:r w:rsidRPr="00C60F07">
        <w:rPr>
          <w:sz w:val="24"/>
          <w:szCs w:val="24"/>
          <w:lang w:val="bg-BG"/>
        </w:rPr>
        <w:t>-обезпрашаване на огнезащитно покритие</w:t>
      </w:r>
      <w:r>
        <w:rPr>
          <w:sz w:val="24"/>
          <w:szCs w:val="24"/>
          <w:lang w:val="bg-BG"/>
        </w:rPr>
        <w:t>;</w:t>
      </w:r>
    </w:p>
    <w:p w:rsidR="004F15CB" w:rsidRPr="00EC0507" w:rsidRDefault="004F15CB" w:rsidP="004F15CB">
      <w:pPr>
        <w:jc w:val="both"/>
        <w:rPr>
          <w:sz w:val="24"/>
          <w:szCs w:val="24"/>
          <w:lang w:val="bg-BG"/>
        </w:rPr>
      </w:pPr>
      <w:r w:rsidRPr="00EC0507">
        <w:rPr>
          <w:sz w:val="24"/>
          <w:szCs w:val="24"/>
          <w:lang w:val="bg-BG"/>
        </w:rPr>
        <w:t>-винилестерен грунд модифициран с каучук-1 пласт;</w:t>
      </w:r>
    </w:p>
    <w:p w:rsidR="004F15CB" w:rsidRPr="00EC0507" w:rsidRDefault="004F15CB" w:rsidP="004F15CB">
      <w:pPr>
        <w:jc w:val="both"/>
        <w:rPr>
          <w:sz w:val="24"/>
          <w:szCs w:val="24"/>
          <w:lang w:val="bg-BG"/>
        </w:rPr>
      </w:pPr>
      <w:r w:rsidRPr="00EC0507">
        <w:rPr>
          <w:sz w:val="24"/>
          <w:szCs w:val="24"/>
          <w:lang w:val="bg-BG"/>
        </w:rPr>
        <w:tab/>
        <w:t>Разходна норма-0,</w:t>
      </w:r>
      <w:r>
        <w:rPr>
          <w:sz w:val="24"/>
          <w:szCs w:val="24"/>
          <w:lang w:val="bg-BG"/>
        </w:rPr>
        <w:t>2</w:t>
      </w:r>
      <w:r w:rsidRPr="00EC0507">
        <w:rPr>
          <w:sz w:val="24"/>
          <w:szCs w:val="24"/>
          <w:lang w:val="bg-BG"/>
        </w:rPr>
        <w:t>0 кг/м2</w:t>
      </w:r>
    </w:p>
    <w:p w:rsidR="004F15CB" w:rsidRDefault="004F15CB" w:rsidP="004F15CB">
      <w:pPr>
        <w:jc w:val="both"/>
        <w:rPr>
          <w:sz w:val="24"/>
          <w:szCs w:val="24"/>
          <w:lang w:val="bg-BG"/>
        </w:rPr>
      </w:pPr>
      <w:r>
        <w:rPr>
          <w:sz w:val="24"/>
          <w:szCs w:val="24"/>
          <w:lang w:val="bg-BG"/>
        </w:rPr>
        <w:t>-</w:t>
      </w:r>
      <w:r w:rsidRPr="00EC0507">
        <w:rPr>
          <w:sz w:val="24"/>
          <w:szCs w:val="24"/>
          <w:lang w:val="bg-BG"/>
        </w:rPr>
        <w:t>винилестерен</w:t>
      </w:r>
      <w:r>
        <w:rPr>
          <w:sz w:val="24"/>
          <w:szCs w:val="24"/>
          <w:lang w:val="bg-BG"/>
        </w:rPr>
        <w:t xml:space="preserve"> гласфлейк </w:t>
      </w:r>
      <w:r w:rsidRPr="00EC0507">
        <w:rPr>
          <w:sz w:val="24"/>
          <w:szCs w:val="24"/>
          <w:lang w:val="bg-BG"/>
        </w:rPr>
        <w:t>-</w:t>
      </w:r>
      <w:r>
        <w:rPr>
          <w:sz w:val="24"/>
          <w:szCs w:val="24"/>
          <w:lang w:val="bg-BG"/>
        </w:rPr>
        <w:t>2</w:t>
      </w:r>
      <w:r w:rsidRPr="00EC0507">
        <w:rPr>
          <w:sz w:val="24"/>
          <w:szCs w:val="24"/>
          <w:lang w:val="bg-BG"/>
        </w:rPr>
        <w:t xml:space="preserve"> пласт</w:t>
      </w:r>
      <w:r>
        <w:rPr>
          <w:sz w:val="24"/>
          <w:szCs w:val="24"/>
          <w:lang w:val="bg-BG"/>
        </w:rPr>
        <w:t>а;</w:t>
      </w:r>
    </w:p>
    <w:p w:rsidR="004F15CB" w:rsidRDefault="004F15CB" w:rsidP="004F15CB">
      <w:pPr>
        <w:ind w:firstLine="720"/>
        <w:jc w:val="both"/>
        <w:rPr>
          <w:sz w:val="24"/>
          <w:szCs w:val="24"/>
          <w:lang w:val="bg-BG"/>
        </w:rPr>
      </w:pPr>
      <w:r w:rsidRPr="00EC0507">
        <w:rPr>
          <w:sz w:val="24"/>
          <w:szCs w:val="24"/>
          <w:lang w:val="bg-BG"/>
        </w:rPr>
        <w:t>Разходна норма-</w:t>
      </w:r>
      <w:r>
        <w:rPr>
          <w:sz w:val="24"/>
          <w:szCs w:val="24"/>
          <w:lang w:val="bg-BG"/>
        </w:rPr>
        <w:t>0</w:t>
      </w:r>
      <w:r w:rsidRPr="00EC0507">
        <w:rPr>
          <w:sz w:val="24"/>
          <w:szCs w:val="24"/>
          <w:lang w:val="bg-BG"/>
        </w:rPr>
        <w:t>,</w:t>
      </w:r>
      <w:r>
        <w:rPr>
          <w:sz w:val="24"/>
          <w:szCs w:val="24"/>
          <w:lang w:val="bg-BG"/>
        </w:rPr>
        <w:t>8</w:t>
      </w:r>
      <w:r w:rsidRPr="00EC0507">
        <w:rPr>
          <w:sz w:val="24"/>
          <w:szCs w:val="24"/>
          <w:lang w:val="bg-BG"/>
        </w:rPr>
        <w:t xml:space="preserve">0 кг/м2 </w:t>
      </w:r>
    </w:p>
    <w:p w:rsidR="004F15CB" w:rsidRPr="00EC0507" w:rsidRDefault="004F15CB" w:rsidP="004F15CB">
      <w:pPr>
        <w:jc w:val="both"/>
        <w:rPr>
          <w:sz w:val="24"/>
          <w:szCs w:val="24"/>
          <w:lang w:val="bg-BG"/>
        </w:rPr>
      </w:pPr>
      <w:r w:rsidRPr="00EC0507">
        <w:rPr>
          <w:sz w:val="24"/>
          <w:szCs w:val="24"/>
          <w:lang w:val="bg-BG"/>
        </w:rPr>
        <w:t xml:space="preserve">-запечатващ винилестерен </w:t>
      </w:r>
      <w:r>
        <w:rPr>
          <w:sz w:val="24"/>
          <w:szCs w:val="24"/>
          <w:lang w:val="bg-BG"/>
        </w:rPr>
        <w:t xml:space="preserve">лак </w:t>
      </w:r>
      <w:r w:rsidRPr="00EC0507">
        <w:rPr>
          <w:sz w:val="24"/>
          <w:szCs w:val="24"/>
          <w:lang w:val="bg-BG"/>
        </w:rPr>
        <w:t>-1 пласт със цвят по системата RAL</w:t>
      </w:r>
    </w:p>
    <w:p w:rsidR="004F15CB" w:rsidRDefault="004F15CB" w:rsidP="004F15CB">
      <w:pPr>
        <w:jc w:val="both"/>
        <w:rPr>
          <w:sz w:val="24"/>
          <w:szCs w:val="24"/>
          <w:lang w:val="bg-BG"/>
        </w:rPr>
      </w:pPr>
      <w:r w:rsidRPr="00EC0507">
        <w:rPr>
          <w:sz w:val="24"/>
          <w:szCs w:val="24"/>
          <w:lang w:val="bg-BG"/>
        </w:rPr>
        <w:tab/>
        <w:t>Разходна норма-0,</w:t>
      </w:r>
      <w:r>
        <w:rPr>
          <w:sz w:val="24"/>
          <w:szCs w:val="24"/>
          <w:lang w:val="bg-BG"/>
        </w:rPr>
        <w:t>25</w:t>
      </w:r>
      <w:r w:rsidRPr="00EC0507">
        <w:rPr>
          <w:sz w:val="24"/>
          <w:szCs w:val="24"/>
          <w:lang w:val="bg-BG"/>
        </w:rPr>
        <w:t xml:space="preserve">кг/м2 </w:t>
      </w:r>
    </w:p>
    <w:p w:rsidR="004F15CB" w:rsidRPr="009B16BC" w:rsidRDefault="004F15CB" w:rsidP="004F15CB">
      <w:pPr>
        <w:jc w:val="both"/>
        <w:rPr>
          <w:sz w:val="24"/>
          <w:szCs w:val="24"/>
          <w:lang w:val="bg-BG"/>
        </w:rPr>
      </w:pPr>
    </w:p>
    <w:p w:rsidR="004F15CB" w:rsidRPr="001F7D90" w:rsidRDefault="004F15CB" w:rsidP="004F15CB">
      <w:pPr>
        <w:jc w:val="both"/>
        <w:rPr>
          <w:b/>
          <w:i/>
          <w:sz w:val="24"/>
          <w:szCs w:val="24"/>
          <w:lang w:val="bg-BG"/>
        </w:rPr>
      </w:pPr>
      <w:r w:rsidRPr="001F7D90">
        <w:rPr>
          <w:b/>
          <w:i/>
          <w:sz w:val="24"/>
          <w:szCs w:val="24"/>
          <w:lang w:val="bg-BG"/>
        </w:rPr>
        <w:t>Нанасяне на защитното покритие</w:t>
      </w:r>
    </w:p>
    <w:p w:rsidR="004F15CB" w:rsidRPr="009B16BC" w:rsidRDefault="004F15CB" w:rsidP="004F15CB">
      <w:pPr>
        <w:ind w:firstLine="720"/>
        <w:jc w:val="both"/>
        <w:rPr>
          <w:sz w:val="24"/>
          <w:szCs w:val="24"/>
          <w:lang w:val="bg-BG"/>
        </w:rPr>
      </w:pPr>
      <w:r w:rsidRPr="009B16BC">
        <w:rPr>
          <w:sz w:val="24"/>
          <w:szCs w:val="24"/>
          <w:lang w:val="bg-BG"/>
        </w:rPr>
        <w:t>Полагането на защитно покритие включва полагането на първия до последен слой. Съотношението на компонентите, вискозитета на покритието и безопасността по време на полагането му се изпълнява съгласно инструкциите на производителя.</w:t>
      </w:r>
    </w:p>
    <w:p w:rsidR="004F15CB" w:rsidRPr="009B16BC" w:rsidRDefault="004F15CB" w:rsidP="004F15CB">
      <w:pPr>
        <w:ind w:firstLine="720"/>
        <w:jc w:val="both"/>
        <w:rPr>
          <w:sz w:val="24"/>
          <w:szCs w:val="24"/>
          <w:lang w:val="bg-BG"/>
        </w:rPr>
      </w:pPr>
      <w:r w:rsidRPr="009B16BC">
        <w:rPr>
          <w:sz w:val="24"/>
          <w:szCs w:val="24"/>
          <w:lang w:val="bg-BG"/>
        </w:rPr>
        <w:t>Подготовката и нанасянето на защитното покритие се извършва след контрол на грундираната повърхност за пълно съответствие на повърхността и факторите на околната среда с изискванията в техническата спефицикация.</w:t>
      </w:r>
    </w:p>
    <w:p w:rsidR="004F15CB" w:rsidRPr="009B16BC" w:rsidRDefault="004F15CB" w:rsidP="004F15CB">
      <w:pPr>
        <w:jc w:val="both"/>
        <w:rPr>
          <w:sz w:val="24"/>
          <w:szCs w:val="24"/>
          <w:lang w:val="bg-BG"/>
        </w:rPr>
      </w:pPr>
      <w:r w:rsidRPr="009B16BC">
        <w:rPr>
          <w:sz w:val="24"/>
          <w:szCs w:val="24"/>
          <w:lang w:val="bg-BG"/>
        </w:rPr>
        <w:t xml:space="preserve">1. Нанасянето на грунда има за цел да осигури необходимата адхезия и да обезпечи временна антикорозионна защита на металната повърхност до полагането на защитното покритие. </w:t>
      </w:r>
    </w:p>
    <w:p w:rsidR="004F15CB" w:rsidRPr="009B16BC" w:rsidRDefault="004F15CB" w:rsidP="004F15CB">
      <w:pPr>
        <w:jc w:val="both"/>
        <w:rPr>
          <w:sz w:val="24"/>
          <w:szCs w:val="24"/>
          <w:lang w:val="bg-BG"/>
        </w:rPr>
      </w:pPr>
      <w:r w:rsidRPr="009B16BC">
        <w:rPr>
          <w:sz w:val="24"/>
          <w:szCs w:val="24"/>
          <w:lang w:val="bg-BG"/>
        </w:rPr>
        <w:t>2. Технологичната схема  за нанасяне на защитното покритие зависи от : използвания тип материал, вида и размера на металната повърхност, условията на околната среда. Ако техническата документация не изисква определен метод, то се използва методът на безвъздушно спрейване. При избиране на метод се спазват изискванията на ISO EN БДС 12944-4: 2003 Защитни антикорозионни покрития. Изпълнение.</w:t>
      </w:r>
    </w:p>
    <w:p w:rsidR="004F15CB" w:rsidRPr="009B16BC" w:rsidRDefault="004F15CB" w:rsidP="004F15CB">
      <w:pPr>
        <w:jc w:val="both"/>
        <w:rPr>
          <w:sz w:val="24"/>
          <w:szCs w:val="24"/>
          <w:lang w:val="bg-BG"/>
        </w:rPr>
      </w:pPr>
      <w:r w:rsidRPr="009B16BC">
        <w:rPr>
          <w:sz w:val="24"/>
          <w:szCs w:val="24"/>
          <w:lang w:val="bg-BG"/>
        </w:rPr>
        <w:t>3. Системата за боядисване, уточнена и предоставена от клиента в техническата документация, трябва да се спазва стриктно.</w:t>
      </w:r>
    </w:p>
    <w:p w:rsidR="004F15CB" w:rsidRPr="009B16BC" w:rsidRDefault="004F15CB" w:rsidP="004F15CB">
      <w:pPr>
        <w:jc w:val="both"/>
        <w:rPr>
          <w:sz w:val="24"/>
          <w:szCs w:val="24"/>
          <w:lang w:val="bg-BG"/>
        </w:rPr>
      </w:pPr>
      <w:r w:rsidRPr="009B16BC">
        <w:rPr>
          <w:sz w:val="24"/>
          <w:szCs w:val="24"/>
          <w:lang w:val="bg-BG"/>
        </w:rPr>
        <w:t>4. Използваните двукомпонентни материали се смесват и използват съгласно инструкциите на производителя.</w:t>
      </w:r>
    </w:p>
    <w:p w:rsidR="004F15CB" w:rsidRDefault="004F15CB" w:rsidP="004F15CB">
      <w:pPr>
        <w:jc w:val="both"/>
        <w:rPr>
          <w:sz w:val="24"/>
          <w:szCs w:val="24"/>
          <w:lang w:val="bg-BG"/>
        </w:rPr>
      </w:pPr>
      <w:r w:rsidRPr="009B16BC">
        <w:rPr>
          <w:sz w:val="24"/>
          <w:szCs w:val="24"/>
          <w:lang w:val="bg-BG"/>
        </w:rPr>
        <w:t>5. Нанасянето на защитното покритие става на няколко слоя до достигане на необходимата дебелина, съгласно техническата документация. Интервала от време за нанасяне на два последователни слоя е съгласно инструкциите на производителя. Преди полагането на всеки слой от покритието, всички повреди по предишния трябва да бъдат отстранени.</w:t>
      </w:r>
      <w:r w:rsidRPr="009B16BC">
        <w:rPr>
          <w:sz w:val="24"/>
          <w:szCs w:val="24"/>
          <w:lang w:val="bg-BG"/>
        </w:rPr>
        <w:tab/>
      </w:r>
    </w:p>
    <w:p w:rsidR="004F15CB" w:rsidRPr="009B16BC" w:rsidRDefault="004F15CB" w:rsidP="004F15CB">
      <w:pPr>
        <w:jc w:val="both"/>
        <w:rPr>
          <w:sz w:val="24"/>
          <w:szCs w:val="24"/>
          <w:lang w:val="bg-BG"/>
        </w:rPr>
      </w:pPr>
    </w:p>
    <w:p w:rsidR="004F15CB" w:rsidRPr="001F7D90" w:rsidRDefault="004F15CB" w:rsidP="004F15CB">
      <w:pPr>
        <w:jc w:val="both"/>
        <w:rPr>
          <w:b/>
          <w:i/>
          <w:sz w:val="24"/>
          <w:szCs w:val="24"/>
          <w:lang w:val="bg-BG"/>
        </w:rPr>
      </w:pPr>
      <w:r w:rsidRPr="001F7D90">
        <w:rPr>
          <w:b/>
          <w:i/>
          <w:sz w:val="24"/>
          <w:szCs w:val="24"/>
          <w:lang w:val="bg-BG"/>
        </w:rPr>
        <w:t>Правила за работа</w:t>
      </w:r>
    </w:p>
    <w:p w:rsidR="004F15CB" w:rsidRPr="009B16BC" w:rsidRDefault="004F15CB" w:rsidP="004F15CB">
      <w:pPr>
        <w:jc w:val="both"/>
        <w:rPr>
          <w:sz w:val="24"/>
          <w:szCs w:val="24"/>
          <w:lang w:val="bg-BG"/>
        </w:rPr>
      </w:pPr>
      <w:r>
        <w:rPr>
          <w:sz w:val="24"/>
          <w:szCs w:val="24"/>
          <w:lang w:val="bg-BG"/>
        </w:rPr>
        <w:t>1.</w:t>
      </w:r>
      <w:r w:rsidRPr="009B16BC">
        <w:rPr>
          <w:sz w:val="24"/>
          <w:szCs w:val="24"/>
          <w:lang w:val="bg-BG"/>
        </w:rPr>
        <w:t>Преди започване и по време на работа трябва да се спазват указанията на производителя. Вискозитета, подбора на дюзата и налягането на изхода и, разстоянието и ъгълът на спрейване се подбират така, че покритието да се нанася на тънък, равномерен слой. На трудно достъпните места, ръбове и ъглите нанасянето става ръчно при необходимост.</w:t>
      </w:r>
    </w:p>
    <w:p w:rsidR="004F15CB" w:rsidRPr="009B16BC" w:rsidRDefault="004F15CB" w:rsidP="004F15CB">
      <w:pPr>
        <w:jc w:val="both"/>
        <w:rPr>
          <w:sz w:val="24"/>
          <w:szCs w:val="24"/>
          <w:lang w:val="bg-BG"/>
        </w:rPr>
      </w:pPr>
      <w:r w:rsidRPr="009B16BC">
        <w:rPr>
          <w:sz w:val="24"/>
          <w:szCs w:val="24"/>
          <w:lang w:val="bg-BG"/>
        </w:rPr>
        <w:lastRenderedPageBreak/>
        <w:t>2. Защитното покритие се полага при съблюдаване параметрите на околната среда: температура – минимална  и  максимална според техническите данни на продукта,относителна влажност не по-голяма от 80%.</w:t>
      </w:r>
    </w:p>
    <w:p w:rsidR="004F15CB" w:rsidRDefault="004F15CB" w:rsidP="004F15CB">
      <w:pPr>
        <w:jc w:val="both"/>
        <w:rPr>
          <w:sz w:val="24"/>
          <w:szCs w:val="24"/>
          <w:lang w:val="bg-BG"/>
        </w:rPr>
      </w:pPr>
      <w:r w:rsidRPr="009B16BC">
        <w:rPr>
          <w:sz w:val="24"/>
          <w:szCs w:val="24"/>
          <w:lang w:val="bg-BG"/>
        </w:rPr>
        <w:t>3. Температурата на металната повърхност не трябва да бъде по-малка от 3 oC над точката на оросяване.</w:t>
      </w:r>
    </w:p>
    <w:p w:rsidR="004F15CB" w:rsidRPr="009B16BC" w:rsidRDefault="004F15CB" w:rsidP="004F15CB">
      <w:pPr>
        <w:jc w:val="both"/>
        <w:rPr>
          <w:sz w:val="24"/>
          <w:szCs w:val="24"/>
          <w:lang w:val="bg-BG"/>
        </w:rPr>
      </w:pPr>
    </w:p>
    <w:p w:rsidR="004F15CB" w:rsidRPr="001F7D90" w:rsidRDefault="004F15CB" w:rsidP="004F15CB">
      <w:pPr>
        <w:jc w:val="both"/>
        <w:rPr>
          <w:i/>
          <w:sz w:val="24"/>
          <w:szCs w:val="24"/>
          <w:lang w:val="bg-BG"/>
        </w:rPr>
      </w:pPr>
      <w:r w:rsidRPr="001F7D90">
        <w:rPr>
          <w:b/>
          <w:i/>
          <w:sz w:val="24"/>
          <w:szCs w:val="24"/>
          <w:lang w:val="bg-BG"/>
        </w:rPr>
        <w:t>Критерии за проверка и контрол</w:t>
      </w:r>
      <w:r w:rsidRPr="001F7D90">
        <w:rPr>
          <w:i/>
          <w:sz w:val="24"/>
          <w:szCs w:val="24"/>
          <w:lang w:val="bg-BG"/>
        </w:rPr>
        <w:t>.</w:t>
      </w:r>
    </w:p>
    <w:p w:rsidR="004F15CB" w:rsidRPr="009B16BC" w:rsidRDefault="004F15CB" w:rsidP="004F15CB">
      <w:pPr>
        <w:jc w:val="both"/>
        <w:rPr>
          <w:sz w:val="24"/>
          <w:szCs w:val="24"/>
          <w:lang w:val="bg-BG"/>
        </w:rPr>
      </w:pPr>
      <w:r w:rsidRPr="009B16BC">
        <w:rPr>
          <w:sz w:val="24"/>
          <w:szCs w:val="24"/>
          <w:lang w:val="bg-BG"/>
        </w:rPr>
        <w:t>1. Не се допускат следните дефекти:</w:t>
      </w:r>
    </w:p>
    <w:p w:rsidR="004F15CB" w:rsidRPr="009B16BC" w:rsidRDefault="004F15CB" w:rsidP="004F15CB">
      <w:pPr>
        <w:jc w:val="both"/>
        <w:rPr>
          <w:sz w:val="24"/>
          <w:szCs w:val="24"/>
          <w:lang w:val="bg-BG"/>
        </w:rPr>
      </w:pPr>
      <w:r w:rsidRPr="009B16BC">
        <w:rPr>
          <w:sz w:val="24"/>
          <w:szCs w:val="24"/>
          <w:lang w:val="bg-BG"/>
        </w:rPr>
        <w:t>- загуба на адхезия;</w:t>
      </w:r>
    </w:p>
    <w:p w:rsidR="004F15CB" w:rsidRPr="009B16BC" w:rsidRDefault="004F15CB" w:rsidP="004F15CB">
      <w:pPr>
        <w:jc w:val="both"/>
        <w:rPr>
          <w:sz w:val="24"/>
          <w:szCs w:val="24"/>
          <w:lang w:val="bg-BG"/>
        </w:rPr>
      </w:pPr>
      <w:r w:rsidRPr="009B16BC">
        <w:rPr>
          <w:sz w:val="24"/>
          <w:szCs w:val="24"/>
          <w:lang w:val="bg-BG"/>
        </w:rPr>
        <w:t>- поява на мехурчета;</w:t>
      </w:r>
    </w:p>
    <w:p w:rsidR="004F15CB" w:rsidRPr="009B16BC" w:rsidRDefault="004F15CB" w:rsidP="004F15CB">
      <w:pPr>
        <w:jc w:val="both"/>
        <w:rPr>
          <w:sz w:val="24"/>
          <w:szCs w:val="24"/>
          <w:lang w:val="bg-BG"/>
        </w:rPr>
      </w:pPr>
      <w:r w:rsidRPr="009B16BC">
        <w:rPr>
          <w:sz w:val="24"/>
          <w:szCs w:val="24"/>
          <w:lang w:val="bg-BG"/>
        </w:rPr>
        <w:t>- поява на люспи;</w:t>
      </w:r>
    </w:p>
    <w:p w:rsidR="004F15CB" w:rsidRPr="009B16BC" w:rsidRDefault="004F15CB" w:rsidP="004F15CB">
      <w:pPr>
        <w:jc w:val="both"/>
        <w:rPr>
          <w:sz w:val="24"/>
          <w:szCs w:val="24"/>
          <w:lang w:val="bg-BG"/>
        </w:rPr>
      </w:pPr>
      <w:r w:rsidRPr="009B16BC">
        <w:rPr>
          <w:sz w:val="24"/>
          <w:szCs w:val="24"/>
          <w:lang w:val="bg-BG"/>
        </w:rPr>
        <w:t>- протичания и вгъвания.</w:t>
      </w:r>
    </w:p>
    <w:p w:rsidR="004F15CB" w:rsidRPr="009B16BC" w:rsidRDefault="004F15CB" w:rsidP="004F15CB">
      <w:pPr>
        <w:jc w:val="both"/>
        <w:rPr>
          <w:sz w:val="24"/>
          <w:szCs w:val="24"/>
          <w:lang w:val="bg-BG"/>
        </w:rPr>
      </w:pPr>
      <w:r w:rsidRPr="009B16BC">
        <w:rPr>
          <w:sz w:val="24"/>
          <w:szCs w:val="24"/>
          <w:lang w:val="bg-BG"/>
        </w:rPr>
        <w:t xml:space="preserve">2. Дебелината на покритието се измерва съгласно ISO EN БДС 12944:2003 “Защитни антикорозионни покрития.Изпълнение”.  </w:t>
      </w:r>
    </w:p>
    <w:p w:rsidR="004F15CB" w:rsidRPr="009B16BC" w:rsidRDefault="004F15CB" w:rsidP="004F15CB">
      <w:pPr>
        <w:jc w:val="both"/>
        <w:rPr>
          <w:sz w:val="24"/>
          <w:szCs w:val="24"/>
          <w:lang w:val="bg-BG"/>
        </w:rPr>
      </w:pPr>
      <w:r w:rsidRPr="009B16BC">
        <w:rPr>
          <w:sz w:val="24"/>
          <w:szCs w:val="24"/>
          <w:lang w:val="bg-BG"/>
        </w:rPr>
        <w:t xml:space="preserve">3. Резултатите от проверката и замерванията се документират в „Контрол- повърхнина; протокол за антикорозионно защитно покритие”. </w:t>
      </w:r>
    </w:p>
    <w:p w:rsidR="004F15CB" w:rsidRPr="009B16BC" w:rsidRDefault="004F15CB" w:rsidP="004F15CB">
      <w:pPr>
        <w:jc w:val="both"/>
        <w:rPr>
          <w:sz w:val="24"/>
          <w:szCs w:val="24"/>
          <w:lang w:val="bg-BG"/>
        </w:rPr>
      </w:pPr>
      <w:r w:rsidRPr="009B16BC">
        <w:rPr>
          <w:sz w:val="24"/>
          <w:szCs w:val="24"/>
          <w:lang w:val="bg-BG"/>
        </w:rPr>
        <w:t>4. Нанасяне на грунд</w:t>
      </w:r>
    </w:p>
    <w:p w:rsidR="004F15CB" w:rsidRPr="009B16BC" w:rsidRDefault="004F15CB" w:rsidP="004F15CB">
      <w:pPr>
        <w:ind w:firstLine="720"/>
        <w:jc w:val="both"/>
        <w:rPr>
          <w:sz w:val="24"/>
          <w:szCs w:val="24"/>
          <w:lang w:val="bg-BG"/>
        </w:rPr>
      </w:pPr>
      <w:r w:rsidRPr="009B16BC">
        <w:rPr>
          <w:sz w:val="24"/>
          <w:szCs w:val="24"/>
          <w:lang w:val="bg-BG"/>
        </w:rPr>
        <w:t xml:space="preserve">Нанасянето на грунда се извършва върху добре почистена и изсушена повърхност, след извършен контрол от страна на техническият ръководител.Нанасянето на грунда обезпечава временна антикорозионна защита на металната повърхност до полагане на защитното покритие. Методът за нанасяне на грунд се определя  от вида и размера на металната повърхност, параметрите на околната среда и  типа на покривния материал. Ако техническата документация не изисква определен метод се използва методът на безвъздушно спрейване. </w:t>
      </w:r>
    </w:p>
    <w:p w:rsidR="004F15CB" w:rsidRPr="009B16BC" w:rsidRDefault="004F15CB" w:rsidP="004F15CB">
      <w:pPr>
        <w:ind w:firstLine="720"/>
        <w:jc w:val="both"/>
        <w:rPr>
          <w:sz w:val="24"/>
          <w:szCs w:val="24"/>
          <w:lang w:val="bg-BG"/>
        </w:rPr>
      </w:pPr>
      <w:r w:rsidRPr="009B16BC">
        <w:rPr>
          <w:sz w:val="24"/>
          <w:szCs w:val="24"/>
          <w:lang w:val="bg-BG"/>
        </w:rPr>
        <w:t xml:space="preserve">При избиране на метод за подготовка на повърхността се спазват изискванията на </w:t>
      </w:r>
    </w:p>
    <w:p w:rsidR="004F15CB" w:rsidRPr="009B16BC" w:rsidRDefault="004F15CB" w:rsidP="004F15CB">
      <w:pPr>
        <w:jc w:val="both"/>
        <w:rPr>
          <w:sz w:val="24"/>
          <w:szCs w:val="24"/>
          <w:lang w:val="bg-BG"/>
        </w:rPr>
      </w:pPr>
      <w:r w:rsidRPr="009B16BC">
        <w:rPr>
          <w:sz w:val="24"/>
          <w:szCs w:val="24"/>
          <w:lang w:val="bg-BG"/>
        </w:rPr>
        <w:t>ISO EN БДС 12944-4: 2003 Защитни антикорозионни покрития.Изпълнение.</w:t>
      </w:r>
    </w:p>
    <w:p w:rsidR="004F15CB" w:rsidRPr="009B16BC" w:rsidRDefault="004F15CB" w:rsidP="004F15CB">
      <w:pPr>
        <w:jc w:val="both"/>
        <w:rPr>
          <w:sz w:val="24"/>
          <w:szCs w:val="24"/>
          <w:lang w:val="bg-BG"/>
        </w:rPr>
      </w:pPr>
      <w:r w:rsidRPr="009B16BC">
        <w:rPr>
          <w:sz w:val="24"/>
          <w:szCs w:val="24"/>
          <w:lang w:val="bg-BG"/>
        </w:rPr>
        <w:t>1. Вискозитета и температурата на грунда, налягането на изхода на дюзата и нейния калибър, разстоянието до металната повърхност и ъгълът на спрейване трябва да осигуряват равномерно покритие.</w:t>
      </w:r>
    </w:p>
    <w:p w:rsidR="004F15CB" w:rsidRPr="009B16BC" w:rsidRDefault="004F15CB" w:rsidP="004F15CB">
      <w:pPr>
        <w:jc w:val="both"/>
        <w:rPr>
          <w:sz w:val="24"/>
          <w:szCs w:val="24"/>
          <w:lang w:val="bg-BG"/>
        </w:rPr>
      </w:pPr>
      <w:r w:rsidRPr="009B16BC">
        <w:rPr>
          <w:sz w:val="24"/>
          <w:szCs w:val="24"/>
          <w:lang w:val="bg-BG"/>
        </w:rPr>
        <w:t xml:space="preserve">2. При ъгли, ръбове и други трудно достъпни места, където не може да се </w:t>
      </w:r>
    </w:p>
    <w:p w:rsidR="004F15CB" w:rsidRPr="009B16BC" w:rsidRDefault="004F15CB" w:rsidP="004F15CB">
      <w:pPr>
        <w:jc w:val="both"/>
        <w:rPr>
          <w:sz w:val="24"/>
          <w:szCs w:val="24"/>
          <w:lang w:val="bg-BG"/>
        </w:rPr>
      </w:pPr>
      <w:r w:rsidRPr="009B16BC">
        <w:rPr>
          <w:sz w:val="24"/>
          <w:szCs w:val="24"/>
          <w:lang w:val="bg-BG"/>
        </w:rPr>
        <w:t>постигне необходимата дебелина на покритието, грунда се нанася на ръка с четка.</w:t>
      </w:r>
    </w:p>
    <w:p w:rsidR="004F15CB" w:rsidRPr="009B16BC" w:rsidRDefault="004F15CB" w:rsidP="004F15CB">
      <w:pPr>
        <w:jc w:val="both"/>
        <w:rPr>
          <w:sz w:val="24"/>
          <w:szCs w:val="24"/>
          <w:lang w:val="bg-BG"/>
        </w:rPr>
      </w:pPr>
      <w:r w:rsidRPr="009B16BC">
        <w:rPr>
          <w:sz w:val="24"/>
          <w:szCs w:val="24"/>
          <w:lang w:val="bg-BG"/>
        </w:rPr>
        <w:t>3. Повърхности, при които първият грунд е повреден или влошен до степен на</w:t>
      </w:r>
    </w:p>
    <w:p w:rsidR="004F15CB" w:rsidRDefault="004F15CB" w:rsidP="004F15CB">
      <w:pPr>
        <w:jc w:val="both"/>
        <w:rPr>
          <w:sz w:val="24"/>
          <w:szCs w:val="24"/>
          <w:lang w:val="bg-BG"/>
        </w:rPr>
      </w:pPr>
      <w:r w:rsidRPr="009B16BC">
        <w:rPr>
          <w:sz w:val="24"/>
          <w:szCs w:val="24"/>
          <w:lang w:val="bg-BG"/>
        </w:rPr>
        <w:t>започване на корозионни процеси, тр</w:t>
      </w:r>
      <w:r w:rsidR="00264959">
        <w:rPr>
          <w:sz w:val="24"/>
          <w:szCs w:val="24"/>
          <w:lang w:val="bg-BG"/>
        </w:rPr>
        <w:t>я</w:t>
      </w:r>
      <w:r w:rsidRPr="009B16BC">
        <w:rPr>
          <w:sz w:val="24"/>
          <w:szCs w:val="24"/>
          <w:lang w:val="bg-BG"/>
        </w:rPr>
        <w:t>бва да бъдат обр</w:t>
      </w:r>
      <w:r w:rsidR="00264959">
        <w:rPr>
          <w:sz w:val="24"/>
          <w:szCs w:val="24"/>
          <w:lang w:val="bg-BG"/>
        </w:rPr>
        <w:t>а</w:t>
      </w:r>
      <w:r w:rsidRPr="009B16BC">
        <w:rPr>
          <w:sz w:val="24"/>
          <w:szCs w:val="24"/>
          <w:lang w:val="bg-BG"/>
        </w:rPr>
        <w:t>ботени до първоначалния стандарт и да бъдат покрити с п</w:t>
      </w:r>
      <w:r w:rsidR="00264959">
        <w:rPr>
          <w:sz w:val="24"/>
          <w:szCs w:val="24"/>
          <w:lang w:val="bg-BG"/>
        </w:rPr>
        <w:t xml:space="preserve">ърви грунд, преди нанасяне на </w:t>
      </w:r>
      <w:r w:rsidRPr="009B16BC">
        <w:rPr>
          <w:sz w:val="24"/>
          <w:szCs w:val="24"/>
          <w:lang w:val="bg-BG"/>
        </w:rPr>
        <w:t>следващи слоеве защитно покритие.</w:t>
      </w:r>
    </w:p>
    <w:p w:rsidR="004F15CB" w:rsidRPr="009B16BC" w:rsidRDefault="004F15CB" w:rsidP="004F15CB">
      <w:pPr>
        <w:jc w:val="both"/>
        <w:rPr>
          <w:sz w:val="24"/>
          <w:szCs w:val="24"/>
          <w:lang w:val="bg-BG"/>
        </w:rPr>
      </w:pPr>
    </w:p>
    <w:p w:rsidR="004F15CB" w:rsidRPr="001F7D90" w:rsidRDefault="004F15CB" w:rsidP="004F15CB">
      <w:pPr>
        <w:jc w:val="both"/>
        <w:rPr>
          <w:b/>
          <w:i/>
          <w:sz w:val="24"/>
          <w:szCs w:val="24"/>
          <w:lang w:val="bg-BG"/>
        </w:rPr>
      </w:pPr>
      <w:r w:rsidRPr="001F7D90">
        <w:rPr>
          <w:b/>
          <w:i/>
          <w:sz w:val="24"/>
          <w:szCs w:val="24"/>
          <w:lang w:val="bg-BG"/>
        </w:rPr>
        <w:t>Проверка и контрол на покритията преди и по време на нанасянето им.</w:t>
      </w:r>
    </w:p>
    <w:p w:rsidR="004F15CB" w:rsidRPr="009B16BC" w:rsidRDefault="004F15CB" w:rsidP="004F15CB">
      <w:pPr>
        <w:jc w:val="both"/>
        <w:rPr>
          <w:sz w:val="24"/>
          <w:szCs w:val="24"/>
          <w:lang w:val="bg-BG"/>
        </w:rPr>
      </w:pPr>
      <w:r w:rsidRPr="009B16BC">
        <w:rPr>
          <w:sz w:val="24"/>
          <w:szCs w:val="24"/>
          <w:lang w:val="bg-BG"/>
        </w:rPr>
        <w:t xml:space="preserve">1. Проверка на етикета на опаковката с изискванията в техническата </w:t>
      </w:r>
    </w:p>
    <w:p w:rsidR="004F15CB" w:rsidRPr="009B16BC" w:rsidRDefault="004F15CB" w:rsidP="004F15CB">
      <w:pPr>
        <w:jc w:val="both"/>
        <w:rPr>
          <w:sz w:val="24"/>
          <w:szCs w:val="24"/>
          <w:lang w:val="bg-BG"/>
        </w:rPr>
      </w:pPr>
      <w:r w:rsidRPr="009B16BC">
        <w:rPr>
          <w:sz w:val="24"/>
          <w:szCs w:val="24"/>
          <w:lang w:val="bg-BG"/>
        </w:rPr>
        <w:t>спецификация на клиента.</w:t>
      </w:r>
    </w:p>
    <w:p w:rsidR="004F15CB" w:rsidRPr="009B16BC" w:rsidRDefault="004F15CB" w:rsidP="004F15CB">
      <w:pPr>
        <w:jc w:val="both"/>
        <w:rPr>
          <w:sz w:val="24"/>
          <w:szCs w:val="24"/>
          <w:lang w:val="bg-BG"/>
        </w:rPr>
      </w:pPr>
      <w:r w:rsidRPr="009B16BC">
        <w:rPr>
          <w:sz w:val="24"/>
          <w:szCs w:val="24"/>
          <w:lang w:val="bg-BG"/>
        </w:rPr>
        <w:t>2. Да няма повърхностни образувания.</w:t>
      </w:r>
    </w:p>
    <w:p w:rsidR="004F15CB" w:rsidRPr="009B16BC" w:rsidRDefault="004F15CB" w:rsidP="004F15CB">
      <w:pPr>
        <w:jc w:val="both"/>
        <w:rPr>
          <w:sz w:val="24"/>
          <w:szCs w:val="24"/>
          <w:lang w:val="bg-BG"/>
        </w:rPr>
      </w:pPr>
      <w:r w:rsidRPr="009B16BC">
        <w:rPr>
          <w:sz w:val="24"/>
          <w:szCs w:val="24"/>
          <w:lang w:val="bg-BG"/>
        </w:rPr>
        <w:t>3. Да няма видими утайки.</w:t>
      </w:r>
    </w:p>
    <w:p w:rsidR="004F15CB" w:rsidRPr="009B16BC" w:rsidRDefault="004F15CB" w:rsidP="004F15CB">
      <w:pPr>
        <w:jc w:val="both"/>
        <w:rPr>
          <w:sz w:val="24"/>
          <w:szCs w:val="24"/>
          <w:lang w:val="bg-BG"/>
        </w:rPr>
      </w:pPr>
      <w:r w:rsidRPr="009B16BC">
        <w:rPr>
          <w:sz w:val="24"/>
          <w:szCs w:val="24"/>
          <w:lang w:val="bg-BG"/>
        </w:rPr>
        <w:t>4. Да се полага при условията указани в техническата спецификация на клиента.</w:t>
      </w:r>
    </w:p>
    <w:p w:rsidR="004F15CB" w:rsidRPr="009B16BC" w:rsidRDefault="004F15CB" w:rsidP="004F15CB">
      <w:pPr>
        <w:jc w:val="both"/>
        <w:rPr>
          <w:sz w:val="24"/>
          <w:szCs w:val="24"/>
          <w:lang w:val="bg-BG"/>
        </w:rPr>
      </w:pPr>
      <w:r w:rsidRPr="009B16BC">
        <w:rPr>
          <w:sz w:val="24"/>
          <w:szCs w:val="24"/>
          <w:lang w:val="bg-BG"/>
        </w:rPr>
        <w:t>5. Степен на изсъхване съгласно инструкцията на производителя.</w:t>
      </w:r>
    </w:p>
    <w:p w:rsidR="004F15CB" w:rsidRPr="009B16BC" w:rsidRDefault="004F15CB" w:rsidP="004F15CB">
      <w:pPr>
        <w:jc w:val="both"/>
        <w:rPr>
          <w:sz w:val="24"/>
          <w:szCs w:val="24"/>
          <w:lang w:val="bg-BG"/>
        </w:rPr>
      </w:pPr>
      <w:r w:rsidRPr="009B16BC">
        <w:rPr>
          <w:sz w:val="24"/>
          <w:szCs w:val="24"/>
          <w:lang w:val="bg-BG"/>
        </w:rPr>
        <w:t xml:space="preserve">6. Резултатите от проверката и контрола се документират в </w:t>
      </w:r>
    </w:p>
    <w:p w:rsidR="004F15CB" w:rsidRDefault="004F15CB" w:rsidP="004F15CB">
      <w:pPr>
        <w:jc w:val="both"/>
        <w:rPr>
          <w:sz w:val="24"/>
          <w:szCs w:val="24"/>
          <w:lang w:val="bg-BG"/>
        </w:rPr>
      </w:pPr>
      <w:r w:rsidRPr="009B16BC">
        <w:rPr>
          <w:sz w:val="24"/>
          <w:szCs w:val="24"/>
          <w:lang w:val="bg-BG"/>
        </w:rPr>
        <w:t>„Контрол-повърхнина; протокол за антикорозионно защитно покритие”.</w:t>
      </w:r>
    </w:p>
    <w:p w:rsidR="004F15CB" w:rsidRDefault="004F15CB" w:rsidP="004F15CB">
      <w:pPr>
        <w:jc w:val="both"/>
        <w:rPr>
          <w:sz w:val="24"/>
          <w:szCs w:val="24"/>
          <w:lang w:val="bg-BG"/>
        </w:rPr>
      </w:pPr>
    </w:p>
    <w:p w:rsidR="004F15CB" w:rsidRPr="00176783" w:rsidRDefault="004F15CB" w:rsidP="004F15CB">
      <w:pPr>
        <w:jc w:val="both"/>
        <w:rPr>
          <w:sz w:val="24"/>
          <w:szCs w:val="24"/>
          <w:lang w:val="bg-BG"/>
        </w:rPr>
      </w:pPr>
      <w:r w:rsidRPr="00176783">
        <w:rPr>
          <w:sz w:val="24"/>
          <w:szCs w:val="24"/>
          <w:lang w:val="bg-BG"/>
        </w:rPr>
        <w:lastRenderedPageBreak/>
        <w:t>Основни</w:t>
      </w:r>
      <w:r>
        <w:rPr>
          <w:sz w:val="24"/>
          <w:szCs w:val="24"/>
          <w:lang w:val="bg-BG"/>
        </w:rPr>
        <w:t>те</w:t>
      </w:r>
      <w:r w:rsidRPr="00176783">
        <w:rPr>
          <w:sz w:val="24"/>
          <w:szCs w:val="24"/>
          <w:lang w:val="bg-BG"/>
        </w:rPr>
        <w:t xml:space="preserve"> технически характеристики на винилестерните материали, включени в схемите за покрития </w:t>
      </w:r>
      <w:r>
        <w:rPr>
          <w:sz w:val="24"/>
          <w:szCs w:val="24"/>
          <w:lang w:val="bg-BG"/>
        </w:rPr>
        <w:t xml:space="preserve">гарантират </w:t>
      </w:r>
      <w:r w:rsidRPr="00176783">
        <w:rPr>
          <w:sz w:val="24"/>
          <w:szCs w:val="24"/>
          <w:lang w:val="bg-BG"/>
        </w:rPr>
        <w:t xml:space="preserve"> техническа устойчивост, както следва:</w:t>
      </w:r>
    </w:p>
    <w:p w:rsidR="004F15CB" w:rsidRPr="00176783" w:rsidRDefault="004F15CB" w:rsidP="004F15CB">
      <w:pPr>
        <w:jc w:val="both"/>
        <w:rPr>
          <w:sz w:val="24"/>
          <w:szCs w:val="24"/>
          <w:lang w:val="bg-BG"/>
        </w:rPr>
      </w:pPr>
      <w:r w:rsidRPr="00176783">
        <w:rPr>
          <w:sz w:val="24"/>
          <w:szCs w:val="24"/>
          <w:lang w:val="bg-BG"/>
        </w:rPr>
        <w:t>- разтвори на ферихлорид с всякакви концентрации / в т.ч. 40 %/ в температурен интервал от – 30 до + 100 º С</w:t>
      </w:r>
    </w:p>
    <w:p w:rsidR="004F15CB" w:rsidRPr="00176783" w:rsidRDefault="004F15CB" w:rsidP="004F15CB">
      <w:pPr>
        <w:jc w:val="both"/>
        <w:rPr>
          <w:sz w:val="24"/>
          <w:szCs w:val="24"/>
          <w:lang w:val="bg-BG"/>
        </w:rPr>
      </w:pPr>
      <w:r w:rsidRPr="00176783">
        <w:rPr>
          <w:sz w:val="24"/>
          <w:szCs w:val="24"/>
          <w:lang w:val="bg-BG"/>
        </w:rPr>
        <w:t>- разтвори на натриева основа с всякакви концентрации /в т.ч. 50 %/ в температурен интервал от – 30 до + 80 º С</w:t>
      </w:r>
    </w:p>
    <w:p w:rsidR="004F15CB" w:rsidRPr="00176783" w:rsidRDefault="004F15CB" w:rsidP="004F15CB">
      <w:pPr>
        <w:jc w:val="both"/>
        <w:rPr>
          <w:sz w:val="24"/>
          <w:szCs w:val="24"/>
          <w:lang w:val="bg-BG"/>
        </w:rPr>
      </w:pPr>
      <w:r w:rsidRPr="00176783">
        <w:rPr>
          <w:sz w:val="24"/>
          <w:szCs w:val="24"/>
          <w:lang w:val="bg-BG"/>
        </w:rPr>
        <w:t>- амонячна вода с концентрация до 30 % в температурен интервал от – 30 до + 40º С</w:t>
      </w:r>
    </w:p>
    <w:p w:rsidR="004F15CB" w:rsidRPr="00176783" w:rsidRDefault="004F15CB" w:rsidP="004F15CB">
      <w:pPr>
        <w:jc w:val="both"/>
        <w:rPr>
          <w:sz w:val="24"/>
          <w:szCs w:val="24"/>
          <w:lang w:val="bg-BG"/>
        </w:rPr>
      </w:pPr>
      <w:r>
        <w:rPr>
          <w:sz w:val="24"/>
          <w:szCs w:val="24"/>
          <w:lang w:val="bg-BG"/>
        </w:rPr>
        <w:t>- у</w:t>
      </w:r>
      <w:r w:rsidRPr="00176783">
        <w:rPr>
          <w:sz w:val="24"/>
          <w:szCs w:val="24"/>
          <w:lang w:val="bg-BG"/>
        </w:rPr>
        <w:t>стойчивост на различни атмосферни и климатични условия</w:t>
      </w:r>
    </w:p>
    <w:p w:rsidR="004F15CB" w:rsidRPr="00176783" w:rsidRDefault="004F15CB" w:rsidP="004F15CB">
      <w:pPr>
        <w:jc w:val="both"/>
        <w:rPr>
          <w:sz w:val="24"/>
          <w:szCs w:val="24"/>
          <w:lang w:val="bg-BG"/>
        </w:rPr>
      </w:pPr>
      <w:r>
        <w:rPr>
          <w:sz w:val="24"/>
          <w:szCs w:val="24"/>
          <w:lang w:val="bg-BG"/>
        </w:rPr>
        <w:t>- в</w:t>
      </w:r>
      <w:r w:rsidRPr="00176783">
        <w:rPr>
          <w:sz w:val="24"/>
          <w:szCs w:val="24"/>
          <w:lang w:val="bg-BG"/>
        </w:rPr>
        <w:t>исоки физикомеханични показатели – якост на удар, натиск, опън, огъване, изтриваемост</w:t>
      </w:r>
      <w:r>
        <w:rPr>
          <w:sz w:val="24"/>
          <w:szCs w:val="24"/>
          <w:lang w:val="bg-BG"/>
        </w:rPr>
        <w:t>.</w:t>
      </w:r>
    </w:p>
    <w:p w:rsidR="004F15CB" w:rsidRPr="00176783" w:rsidRDefault="004F15CB" w:rsidP="004F15CB">
      <w:pPr>
        <w:jc w:val="both"/>
        <w:rPr>
          <w:sz w:val="24"/>
          <w:szCs w:val="24"/>
          <w:lang w:val="bg-BG"/>
        </w:rPr>
      </w:pPr>
      <w:r>
        <w:rPr>
          <w:sz w:val="24"/>
          <w:szCs w:val="24"/>
          <w:lang w:val="bg-BG"/>
        </w:rPr>
        <w:t>- к</w:t>
      </w:r>
      <w:r w:rsidRPr="00176783">
        <w:rPr>
          <w:sz w:val="24"/>
          <w:szCs w:val="24"/>
          <w:lang w:val="bg-BG"/>
        </w:rPr>
        <w:t>оефициент на линейно термично разширение сходен с този на бетона</w:t>
      </w:r>
      <w:r>
        <w:rPr>
          <w:sz w:val="24"/>
          <w:szCs w:val="24"/>
          <w:lang w:val="bg-BG"/>
        </w:rPr>
        <w:t>.</w:t>
      </w:r>
    </w:p>
    <w:p w:rsidR="004F15CB" w:rsidRPr="00176783" w:rsidRDefault="004F15CB" w:rsidP="004F15CB">
      <w:pPr>
        <w:jc w:val="both"/>
        <w:rPr>
          <w:sz w:val="24"/>
          <w:szCs w:val="24"/>
          <w:lang w:val="bg-BG"/>
        </w:rPr>
      </w:pPr>
      <w:r>
        <w:rPr>
          <w:sz w:val="24"/>
          <w:szCs w:val="24"/>
          <w:lang w:val="bg-BG"/>
        </w:rPr>
        <w:t>- в</w:t>
      </w:r>
      <w:r w:rsidRPr="00176783">
        <w:rPr>
          <w:sz w:val="24"/>
          <w:szCs w:val="24"/>
          <w:lang w:val="bg-BG"/>
        </w:rPr>
        <w:t>исока ремонтна пригодност</w:t>
      </w:r>
      <w:r>
        <w:rPr>
          <w:sz w:val="24"/>
          <w:szCs w:val="24"/>
          <w:lang w:val="bg-BG"/>
        </w:rPr>
        <w:t>.</w:t>
      </w:r>
    </w:p>
    <w:p w:rsidR="004F15CB" w:rsidRPr="00176783" w:rsidRDefault="004F15CB" w:rsidP="004F15CB">
      <w:pPr>
        <w:jc w:val="both"/>
        <w:rPr>
          <w:sz w:val="24"/>
          <w:szCs w:val="24"/>
          <w:lang w:val="bg-BG"/>
        </w:rPr>
      </w:pPr>
      <w:r>
        <w:rPr>
          <w:sz w:val="24"/>
          <w:szCs w:val="24"/>
          <w:lang w:val="bg-BG"/>
        </w:rPr>
        <w:t>- п</w:t>
      </w:r>
      <w:r w:rsidRPr="00176783">
        <w:rPr>
          <w:sz w:val="24"/>
          <w:szCs w:val="24"/>
          <w:lang w:val="bg-BG"/>
        </w:rPr>
        <w:t xml:space="preserve">ротивоплъзгащ ефект на изолациите за </w:t>
      </w:r>
      <w:r>
        <w:rPr>
          <w:sz w:val="24"/>
          <w:szCs w:val="24"/>
          <w:lang w:val="bg-BG"/>
        </w:rPr>
        <w:t>настилката.</w:t>
      </w:r>
    </w:p>
    <w:p w:rsidR="004F15CB" w:rsidRDefault="004F15CB" w:rsidP="004F15CB">
      <w:pPr>
        <w:jc w:val="both"/>
        <w:rPr>
          <w:sz w:val="24"/>
          <w:szCs w:val="24"/>
          <w:lang w:val="bg-BG"/>
        </w:rPr>
      </w:pPr>
    </w:p>
    <w:p w:rsidR="004F15CB" w:rsidRPr="009B16BC" w:rsidRDefault="004F15CB" w:rsidP="004F15CB">
      <w:pPr>
        <w:jc w:val="both"/>
        <w:rPr>
          <w:sz w:val="24"/>
          <w:szCs w:val="24"/>
          <w:lang w:val="bg-BG"/>
        </w:rPr>
      </w:pPr>
      <w:r>
        <w:rPr>
          <w:sz w:val="24"/>
          <w:szCs w:val="24"/>
          <w:lang w:val="bg-BG"/>
        </w:rPr>
        <w:t xml:space="preserve">Забележка: </w:t>
      </w:r>
      <w:r w:rsidR="005962A3">
        <w:rPr>
          <w:sz w:val="24"/>
          <w:szCs w:val="24"/>
          <w:lang w:val="bg-BG"/>
        </w:rPr>
        <w:t>1.</w:t>
      </w:r>
      <w:r>
        <w:rPr>
          <w:sz w:val="24"/>
          <w:szCs w:val="24"/>
          <w:lang w:val="bg-BG"/>
        </w:rPr>
        <w:t>Проектът по част АКЗ да се разглежда  съвместно с този по част СК. Детайлите и местоположението на съответните защитни с-ми са означени на конструктивните чертежи.</w:t>
      </w:r>
    </w:p>
    <w:p w:rsidR="004F15CB" w:rsidRPr="00176783" w:rsidRDefault="005962A3" w:rsidP="004F15CB">
      <w:pPr>
        <w:jc w:val="both"/>
        <w:rPr>
          <w:sz w:val="24"/>
          <w:szCs w:val="24"/>
          <w:lang w:val="bg-BG"/>
        </w:rPr>
      </w:pPr>
      <w:r>
        <w:rPr>
          <w:sz w:val="24"/>
          <w:szCs w:val="24"/>
          <w:lang w:val="bg-BG"/>
        </w:rPr>
        <w:tab/>
      </w:r>
      <w:r>
        <w:rPr>
          <w:sz w:val="24"/>
          <w:szCs w:val="24"/>
          <w:lang w:val="bg-BG"/>
        </w:rPr>
        <w:tab/>
        <w:t>2.По повод искане на Инвеститора за унифициране на защитните АКЗ покрития за</w:t>
      </w:r>
      <w:r w:rsidR="00285094">
        <w:rPr>
          <w:sz w:val="24"/>
          <w:szCs w:val="24"/>
          <w:lang w:val="bg-BG"/>
        </w:rPr>
        <w:t xml:space="preserve"> складове от №1 до №7 и</w:t>
      </w:r>
      <w:r>
        <w:rPr>
          <w:sz w:val="24"/>
          <w:szCs w:val="24"/>
          <w:lang w:val="bg-BG"/>
        </w:rPr>
        <w:t xml:space="preserve"> помещение №1</w:t>
      </w:r>
      <w:r w:rsidR="00264959">
        <w:rPr>
          <w:sz w:val="24"/>
          <w:szCs w:val="24"/>
          <w:lang w:val="bg-BG"/>
        </w:rPr>
        <w:t xml:space="preserve"> и №2</w:t>
      </w:r>
      <w:r>
        <w:rPr>
          <w:sz w:val="24"/>
          <w:szCs w:val="24"/>
          <w:lang w:val="bg-BG"/>
        </w:rPr>
        <w:t xml:space="preserve"> </w:t>
      </w:r>
      <w:r w:rsidR="00285094">
        <w:rPr>
          <w:sz w:val="24"/>
          <w:szCs w:val="24"/>
          <w:lang w:val="bg-BG"/>
        </w:rPr>
        <w:t xml:space="preserve"> е приета най тежката система съгл. Детайл №1.</w:t>
      </w:r>
    </w:p>
    <w:p w:rsidR="00F834B9" w:rsidRPr="00F834B9" w:rsidRDefault="00F834B9" w:rsidP="00F834B9">
      <w:pPr>
        <w:autoSpaceDE w:val="0"/>
        <w:autoSpaceDN w:val="0"/>
        <w:adjustRightInd w:val="0"/>
        <w:spacing w:line="360" w:lineRule="auto"/>
        <w:ind w:left="1134"/>
        <w:rPr>
          <w:rFonts w:cs="Arial"/>
          <w:sz w:val="26"/>
          <w:szCs w:val="26"/>
          <w:lang w:val="bg-BG"/>
        </w:rPr>
      </w:pPr>
    </w:p>
    <w:p w:rsidR="00F834B9" w:rsidRPr="00F834B9" w:rsidRDefault="00F834B9" w:rsidP="00F834B9">
      <w:pPr>
        <w:autoSpaceDE w:val="0"/>
        <w:autoSpaceDN w:val="0"/>
        <w:adjustRightInd w:val="0"/>
        <w:spacing w:line="360" w:lineRule="auto"/>
        <w:ind w:left="1134"/>
        <w:rPr>
          <w:rFonts w:cs="Arial"/>
          <w:sz w:val="26"/>
          <w:szCs w:val="26"/>
          <w:lang w:val="bg-BG"/>
        </w:rPr>
      </w:pPr>
    </w:p>
    <w:p w:rsidR="00F834B9" w:rsidRPr="00F834B9" w:rsidRDefault="00F834B9" w:rsidP="00F834B9">
      <w:pPr>
        <w:autoSpaceDE w:val="0"/>
        <w:autoSpaceDN w:val="0"/>
        <w:adjustRightInd w:val="0"/>
        <w:spacing w:line="360" w:lineRule="auto"/>
        <w:ind w:left="1134"/>
        <w:rPr>
          <w:rFonts w:cs="Arial"/>
          <w:sz w:val="26"/>
          <w:szCs w:val="26"/>
          <w:lang w:val="bg-BG"/>
        </w:rPr>
      </w:pPr>
    </w:p>
    <w:p w:rsidR="00F834B9" w:rsidRPr="00F834B9" w:rsidRDefault="00F834B9" w:rsidP="007E769A">
      <w:pPr>
        <w:autoSpaceDE w:val="0"/>
        <w:autoSpaceDN w:val="0"/>
        <w:adjustRightInd w:val="0"/>
        <w:spacing w:line="360" w:lineRule="auto"/>
        <w:ind w:left="1134"/>
        <w:rPr>
          <w:rFonts w:cs="Arial"/>
          <w:sz w:val="26"/>
          <w:szCs w:val="26"/>
          <w:lang w:val="bg-BG"/>
        </w:rPr>
      </w:pPr>
    </w:p>
    <w:sectPr w:rsidR="00F834B9" w:rsidRPr="00F834B9" w:rsidSect="001F704B">
      <w:headerReference w:type="even" r:id="rId12"/>
      <w:headerReference w:type="default" r:id="rId13"/>
      <w:footerReference w:type="even" r:id="rId14"/>
      <w:footerReference w:type="default" r:id="rId15"/>
      <w:headerReference w:type="first" r:id="rId16"/>
      <w:footerReference w:type="first" r:id="rId17"/>
      <w:pgSz w:w="11907" w:h="16840" w:code="9"/>
      <w:pgMar w:top="23" w:right="747" w:bottom="851" w:left="1080"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F72" w:rsidRDefault="00921F72">
      <w:r>
        <w:separator/>
      </w:r>
    </w:p>
  </w:endnote>
  <w:endnote w:type="continuationSeparator" w:id="0">
    <w:p w:rsidR="00921F72" w:rsidRDefault="0092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bar">
    <w:altName w:val="Courier New"/>
    <w:charset w:val="00"/>
    <w:family w:val="swiss"/>
    <w:pitch w:val="variable"/>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BAE" w:rsidRDefault="00404B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BAE" w:rsidRPr="00726A1A" w:rsidRDefault="00404BAE">
    <w:pPr>
      <w:pStyle w:val="Footer"/>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BAE" w:rsidRDefault="00404B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F72" w:rsidRDefault="00921F72">
      <w:r>
        <w:separator/>
      </w:r>
    </w:p>
  </w:footnote>
  <w:footnote w:type="continuationSeparator" w:id="0">
    <w:p w:rsidR="00921F72" w:rsidRDefault="00921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BAE" w:rsidRPr="006D01B7" w:rsidRDefault="00404BAE" w:rsidP="00623786">
    <w:pPr>
      <w:jc w:val="both"/>
      <w:rPr>
        <w:sz w:val="16"/>
        <w:szCs w:val="16"/>
        <w:lang w:val="de-D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BAE" w:rsidRDefault="00404B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BAE" w:rsidRDefault="00737B83" w:rsidP="002A2642">
    <w:pPr>
      <w:jc w:val="both"/>
      <w:rPr>
        <w:sz w:val="16"/>
      </w:rPr>
    </w:pPr>
    <w:r>
      <w:rPr>
        <w:noProof/>
        <w:lang w:val="bg-BG" w:eastAsia="bg-BG"/>
      </w:rPr>
      <w:drawing>
        <wp:inline distT="0" distB="0" distL="0" distR="0">
          <wp:extent cx="1762125" cy="276225"/>
          <wp:effectExtent l="19050" t="0" r="9525" b="0"/>
          <wp:docPr id="4" name="Picture 4" descr="LogoME3-EN-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ME3-EN-left"/>
                  <pic:cNvPicPr>
                    <a:picLocks noChangeAspect="1" noChangeArrowheads="1"/>
                  </pic:cNvPicPr>
                </pic:nvPicPr>
                <pic:blipFill>
                  <a:blip r:embed="rId1"/>
                  <a:srcRect/>
                  <a:stretch>
                    <a:fillRect/>
                  </a:stretch>
                </pic:blipFill>
                <pic:spPr bwMode="auto">
                  <a:xfrm>
                    <a:off x="0" y="0"/>
                    <a:ext cx="1762125" cy="276225"/>
                  </a:xfrm>
                  <a:prstGeom prst="rect">
                    <a:avLst/>
                  </a:prstGeom>
                  <a:noFill/>
                  <a:ln w="9525">
                    <a:noFill/>
                    <a:miter lim="800000"/>
                    <a:headEnd/>
                    <a:tailEnd/>
                  </a:ln>
                </pic:spPr>
              </pic:pic>
            </a:graphicData>
          </a:graphic>
        </wp:inline>
      </w:drawing>
    </w:r>
    <w:r w:rsidR="00404BAE" w:rsidRPr="00375543">
      <w:rPr>
        <w:lang w:val="de-DE"/>
      </w:rPr>
      <w:tab/>
    </w:r>
  </w:p>
  <w:p w:rsidR="00404BAE" w:rsidRDefault="00921F72" w:rsidP="002A2642">
    <w:pPr>
      <w:tabs>
        <w:tab w:val="left" w:pos="4320"/>
        <w:tab w:val="left" w:pos="7938"/>
      </w:tabs>
      <w:spacing w:before="120"/>
      <w:rPr>
        <w:sz w:val="16"/>
        <w:lang w:val="de-DE"/>
      </w:rPr>
    </w:pPr>
    <w:r>
      <w:rPr>
        <w:noProof/>
        <w:sz w:val="16"/>
        <w:lang w:val="bg-BG" w:eastAsia="bg-BG"/>
      </w:rPr>
      <w:pict>
        <v:line id="Line 25" o:spid="_x0000_s2049" style="position:absolute;z-index:251657728;visibility:visible" from="-9pt,13.45pt" to="501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" strokeweight="1pt"/>
      </w:pict>
    </w:r>
  </w:p>
  <w:p w:rsidR="00404BAE" w:rsidRDefault="00404BAE" w:rsidP="002A2642">
    <w:pPr>
      <w:tabs>
        <w:tab w:val="left" w:pos="4320"/>
        <w:tab w:val="left" w:pos="7938"/>
      </w:tabs>
      <w:spacing w:before="120"/>
      <w:rPr>
        <w:sz w:val="16"/>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320"/>
      <w:gridCol w:w="3190"/>
    </w:tblGrid>
    <w:tr w:rsidR="00404BAE" w:rsidRPr="000130D5">
      <w:tc>
        <w:tcPr>
          <w:tcW w:w="2520" w:type="dxa"/>
        </w:tcPr>
        <w:p w:rsidR="00404BAE" w:rsidRPr="00823586" w:rsidRDefault="00404BAE" w:rsidP="00926BDC">
          <w:pPr>
            <w:rPr>
              <w:rFonts w:cs="Arial"/>
              <w:lang w:val="de-DE"/>
            </w:rPr>
          </w:pPr>
        </w:p>
      </w:tc>
      <w:tc>
        <w:tcPr>
          <w:tcW w:w="4320" w:type="dxa"/>
        </w:tcPr>
        <w:p w:rsidR="00404BAE" w:rsidRPr="00823586" w:rsidRDefault="00404BAE" w:rsidP="00926BDC">
          <w:pPr>
            <w:rPr>
              <w:rFonts w:cs="Arial"/>
              <w:b/>
              <w:sz w:val="24"/>
              <w:szCs w:val="24"/>
            </w:rPr>
          </w:pPr>
          <w:r w:rsidRPr="00823586">
            <w:rPr>
              <w:rFonts w:cs="Arial"/>
              <w:sz w:val="24"/>
              <w:szCs w:val="24"/>
            </w:rPr>
            <w:t xml:space="preserve">Project:  </w:t>
          </w:r>
          <w:r w:rsidRPr="00823586">
            <w:rPr>
              <w:rFonts w:cs="Arial"/>
              <w:b/>
              <w:sz w:val="24"/>
              <w:szCs w:val="24"/>
            </w:rPr>
            <w:t>Maritza East III</w:t>
          </w:r>
        </w:p>
        <w:p w:rsidR="00404BAE" w:rsidRPr="00823586" w:rsidRDefault="00404BAE" w:rsidP="00926BDC">
          <w:pPr>
            <w:rPr>
              <w:rFonts w:cs="Arial"/>
              <w:sz w:val="24"/>
              <w:szCs w:val="24"/>
            </w:rPr>
          </w:pPr>
          <w:r w:rsidRPr="00823586">
            <w:rPr>
              <w:rFonts w:cs="Arial"/>
              <w:sz w:val="24"/>
              <w:szCs w:val="24"/>
              <w:lang w:val="bg-BG"/>
            </w:rPr>
            <w:t xml:space="preserve">Обект: </w:t>
          </w:r>
          <w:r w:rsidRPr="00823586">
            <w:rPr>
              <w:rFonts w:cs="Arial"/>
              <w:b/>
              <w:sz w:val="24"/>
              <w:szCs w:val="24"/>
              <w:lang w:val="bg-BG"/>
            </w:rPr>
            <w:t xml:space="preserve">Марица Изток </w:t>
          </w:r>
          <w:r w:rsidRPr="00823586">
            <w:rPr>
              <w:rFonts w:cs="Arial"/>
              <w:b/>
              <w:sz w:val="24"/>
              <w:szCs w:val="24"/>
            </w:rPr>
            <w:t>III</w:t>
          </w:r>
        </w:p>
      </w:tc>
      <w:tc>
        <w:tcPr>
          <w:tcW w:w="3190" w:type="dxa"/>
        </w:tcPr>
        <w:p w:rsidR="00404BAE" w:rsidRPr="00823586" w:rsidRDefault="00404BAE" w:rsidP="00926BDC">
          <w:pPr>
            <w:rPr>
              <w:rFonts w:cs="Arial"/>
            </w:rPr>
          </w:pPr>
        </w:p>
      </w:tc>
    </w:tr>
    <w:tr w:rsidR="00404BAE" w:rsidRPr="00823586">
      <w:tc>
        <w:tcPr>
          <w:tcW w:w="2520" w:type="dxa"/>
        </w:tcPr>
        <w:p w:rsidR="00404BAE" w:rsidRPr="00823586" w:rsidRDefault="00404BAE" w:rsidP="00823586">
          <w:pPr>
            <w:ind w:right="-70"/>
            <w:rPr>
              <w:rFonts w:cs="Arial"/>
              <w:sz w:val="20"/>
            </w:rPr>
          </w:pPr>
          <w:r w:rsidRPr="00823586">
            <w:rPr>
              <w:rFonts w:cs="Arial"/>
              <w:sz w:val="20"/>
            </w:rPr>
            <w:t>Description :</w:t>
          </w:r>
        </w:p>
        <w:p w:rsidR="00404BAE" w:rsidRPr="00823586" w:rsidRDefault="00404BAE" w:rsidP="00926BDC">
          <w:pPr>
            <w:rPr>
              <w:rFonts w:cs="Arial"/>
              <w:sz w:val="20"/>
              <w:lang w:val="bg-BG"/>
            </w:rPr>
          </w:pPr>
          <w:r w:rsidRPr="00823586">
            <w:rPr>
              <w:rFonts w:cs="Arial"/>
              <w:sz w:val="20"/>
              <w:lang w:val="bg-BG"/>
            </w:rPr>
            <w:t>Описание</w:t>
          </w:r>
          <w:r w:rsidRPr="00823586">
            <w:rPr>
              <w:rFonts w:cs="Arial"/>
              <w:sz w:val="20"/>
            </w:rPr>
            <w:t xml:space="preserve"> : </w:t>
          </w:r>
        </w:p>
      </w:tc>
      <w:tc>
        <w:tcPr>
          <w:tcW w:w="4320" w:type="dxa"/>
          <w:vAlign w:val="center"/>
        </w:tcPr>
        <w:p w:rsidR="00404BAE" w:rsidRPr="00E63C29" w:rsidRDefault="00E63C29" w:rsidP="00823586">
          <w:pPr>
            <w:jc w:val="center"/>
            <w:rPr>
              <w:rFonts w:cs="Arial"/>
              <w:b/>
              <w:sz w:val="24"/>
              <w:szCs w:val="24"/>
              <w:lang w:val="bg-BG"/>
            </w:rPr>
          </w:pPr>
          <w:r>
            <w:rPr>
              <w:rFonts w:cs="Arial"/>
              <w:b/>
              <w:sz w:val="24"/>
              <w:szCs w:val="24"/>
              <w:lang w:val="bg-BG"/>
            </w:rPr>
            <w:t>Обяснителна записка</w:t>
          </w:r>
        </w:p>
      </w:tc>
      <w:tc>
        <w:tcPr>
          <w:tcW w:w="3190" w:type="dxa"/>
        </w:tcPr>
        <w:p w:rsidR="00CF7C31" w:rsidRPr="00DE18D5" w:rsidRDefault="00404BAE" w:rsidP="0033795A">
          <w:pPr>
            <w:rPr>
              <w:rFonts w:cs="Arial"/>
              <w:sz w:val="20"/>
              <w:lang w:val="en-US"/>
            </w:rPr>
          </w:pPr>
          <w:r w:rsidRPr="00823586">
            <w:rPr>
              <w:rFonts w:cs="Arial"/>
              <w:sz w:val="20"/>
            </w:rPr>
            <w:t>Pages</w:t>
          </w:r>
          <w:r w:rsidRPr="00823586">
            <w:rPr>
              <w:rFonts w:cs="Arial"/>
              <w:sz w:val="20"/>
              <w:lang w:val="ru-RU"/>
            </w:rPr>
            <w:t>/</w:t>
          </w:r>
          <w:r w:rsidRPr="00823586">
            <w:rPr>
              <w:rFonts w:cs="Arial"/>
              <w:sz w:val="20"/>
              <w:lang w:val="bg-BG"/>
            </w:rPr>
            <w:t>Стр</w:t>
          </w:r>
          <w:r w:rsidRPr="00823586">
            <w:rPr>
              <w:rFonts w:cs="Arial"/>
              <w:sz w:val="20"/>
              <w:lang w:val="ru-RU"/>
            </w:rPr>
            <w:t>.</w:t>
          </w:r>
          <w:r w:rsidR="009339DC">
            <w:rPr>
              <w:rFonts w:cs="Arial"/>
              <w:sz w:val="20"/>
              <w:lang w:val="bg-BG"/>
            </w:rPr>
            <w:t>:</w:t>
          </w:r>
          <w:r w:rsidR="00E93FED" w:rsidRPr="00813EE2">
            <w:rPr>
              <w:rFonts w:cs="Arial"/>
              <w:sz w:val="20"/>
              <w:lang w:val="en-US"/>
            </w:rPr>
            <w:fldChar w:fldCharType="begin"/>
          </w:r>
          <w:r w:rsidR="00813EE2" w:rsidRPr="00813EE2">
            <w:rPr>
              <w:rFonts w:cs="Arial"/>
              <w:sz w:val="20"/>
              <w:lang w:val="en-US"/>
            </w:rPr>
            <w:instrText xml:space="preserve"> PAGE   \* MERGEFORMAT </w:instrText>
          </w:r>
          <w:r w:rsidR="00E93FED" w:rsidRPr="00813EE2">
            <w:rPr>
              <w:rFonts w:cs="Arial"/>
              <w:sz w:val="20"/>
              <w:lang w:val="en-US"/>
            </w:rPr>
            <w:fldChar w:fldCharType="separate"/>
          </w:r>
          <w:r w:rsidR="00DD6228">
            <w:rPr>
              <w:rFonts w:cs="Arial"/>
              <w:noProof/>
              <w:sz w:val="20"/>
              <w:lang w:val="en-US"/>
            </w:rPr>
            <w:t>2</w:t>
          </w:r>
          <w:r w:rsidR="00E93FED" w:rsidRPr="00813EE2">
            <w:rPr>
              <w:rFonts w:cs="Arial"/>
              <w:sz w:val="20"/>
              <w:lang w:val="en-US"/>
            </w:rPr>
            <w:fldChar w:fldCharType="end"/>
          </w:r>
          <w:r w:rsidRPr="00823586">
            <w:rPr>
              <w:rFonts w:cs="Arial"/>
              <w:sz w:val="20"/>
              <w:lang w:val="bg-BG"/>
            </w:rPr>
            <w:t xml:space="preserve">от </w:t>
          </w:r>
          <w:r w:rsidR="00DE18D5">
            <w:rPr>
              <w:rFonts w:cs="Arial"/>
              <w:sz w:val="20"/>
              <w:lang w:val="en-US"/>
            </w:rPr>
            <w:t>8</w:t>
          </w:r>
        </w:p>
        <w:p w:rsidR="00404BAE" w:rsidRPr="00823586" w:rsidRDefault="00404BAE" w:rsidP="00AF1632">
          <w:pPr>
            <w:rPr>
              <w:rFonts w:cs="Arial"/>
              <w:sz w:val="20"/>
              <w:lang w:val="bg-BG"/>
            </w:rPr>
          </w:pPr>
          <w:r w:rsidRPr="00823586">
            <w:rPr>
              <w:rFonts w:cs="Arial"/>
              <w:sz w:val="20"/>
            </w:rPr>
            <w:t>Appendices</w:t>
          </w:r>
          <w:r w:rsidRPr="00823586">
            <w:rPr>
              <w:rFonts w:cs="Arial"/>
              <w:sz w:val="20"/>
              <w:lang w:val="ru-RU"/>
            </w:rPr>
            <w:t>/</w:t>
          </w:r>
          <w:r w:rsidRPr="00823586">
            <w:rPr>
              <w:rFonts w:cs="Arial"/>
              <w:sz w:val="20"/>
              <w:lang w:val="bg-BG"/>
            </w:rPr>
            <w:t xml:space="preserve">Приложения </w:t>
          </w:r>
          <w:r w:rsidR="00AF1632">
            <w:rPr>
              <w:rFonts w:cs="Arial"/>
              <w:sz w:val="20"/>
              <w:lang w:val="bg-BG"/>
            </w:rPr>
            <w:t>0</w:t>
          </w:r>
        </w:p>
      </w:tc>
    </w:tr>
    <w:tr w:rsidR="00404BAE" w:rsidRPr="004B265C">
      <w:tc>
        <w:tcPr>
          <w:tcW w:w="2520" w:type="dxa"/>
        </w:tcPr>
        <w:p w:rsidR="00404BAE" w:rsidRPr="00457F68" w:rsidRDefault="00404BAE" w:rsidP="001E1F5B">
          <w:pPr>
            <w:rPr>
              <w:rFonts w:cs="Arial"/>
              <w:sz w:val="20"/>
              <w:lang w:val="en-US"/>
            </w:rPr>
          </w:pPr>
          <w:r w:rsidRPr="00823586">
            <w:rPr>
              <w:rFonts w:cs="Arial"/>
              <w:sz w:val="20"/>
            </w:rPr>
            <w:t>Doc.-No</w:t>
          </w:r>
        </w:p>
      </w:tc>
      <w:tc>
        <w:tcPr>
          <w:tcW w:w="4320" w:type="dxa"/>
        </w:tcPr>
        <w:p w:rsidR="001E1F5B" w:rsidRPr="00CF638C" w:rsidRDefault="00B96383" w:rsidP="00285094">
          <w:pPr>
            <w:jc w:val="center"/>
            <w:rPr>
              <w:rFonts w:cs="Arial"/>
              <w:b/>
              <w:sz w:val="24"/>
              <w:szCs w:val="24"/>
              <w:lang w:val="bg-BG"/>
            </w:rPr>
          </w:pPr>
          <w:r>
            <w:rPr>
              <w:rFonts w:cs="Arial"/>
              <w:b/>
              <w:sz w:val="20"/>
              <w:lang w:val="en-US"/>
            </w:rPr>
            <w:t>00USU</w:t>
          </w:r>
          <w:r w:rsidR="00D52210">
            <w:rPr>
              <w:rFonts w:cs="Arial"/>
              <w:b/>
              <w:sz w:val="20"/>
              <w:lang w:val="en-US"/>
            </w:rPr>
            <w:t>0</w:t>
          </w:r>
          <w:r w:rsidR="00DE18D5">
            <w:rPr>
              <w:rFonts w:cs="Arial"/>
              <w:b/>
              <w:sz w:val="20"/>
              <w:lang w:val="en-US"/>
            </w:rPr>
            <w:t>0</w:t>
          </w:r>
          <w:r w:rsidR="00D52210">
            <w:rPr>
              <w:rFonts w:cs="Arial"/>
              <w:b/>
              <w:sz w:val="20"/>
              <w:lang w:val="en-US"/>
            </w:rPr>
            <w:t>-D</w:t>
          </w:r>
          <w:r w:rsidR="009F4343">
            <w:rPr>
              <w:rFonts w:cs="Arial"/>
              <w:b/>
              <w:sz w:val="20"/>
              <w:lang w:val="en-US"/>
            </w:rPr>
            <w:t>C</w:t>
          </w:r>
          <w:r w:rsidR="00D52210">
            <w:rPr>
              <w:rFonts w:cs="Arial"/>
              <w:b/>
              <w:sz w:val="20"/>
              <w:lang w:val="en-US"/>
            </w:rPr>
            <w:t>40</w:t>
          </w:r>
          <w:r w:rsidR="009E3624">
            <w:rPr>
              <w:rFonts w:cs="Arial"/>
              <w:b/>
              <w:sz w:val="20"/>
              <w:lang w:val="en-US"/>
            </w:rPr>
            <w:t>2</w:t>
          </w:r>
          <w:r w:rsidR="0033293B">
            <w:rPr>
              <w:rFonts w:cs="Arial"/>
              <w:b/>
              <w:sz w:val="20"/>
              <w:lang w:val="en-US"/>
            </w:rPr>
            <w:t>-0</w:t>
          </w:r>
        </w:p>
      </w:tc>
      <w:tc>
        <w:tcPr>
          <w:tcW w:w="3190" w:type="dxa"/>
        </w:tcPr>
        <w:p w:rsidR="00404BAE" w:rsidRPr="00021774" w:rsidRDefault="00404BAE" w:rsidP="0008444D">
          <w:pPr>
            <w:rPr>
              <w:rFonts w:cs="Arial"/>
              <w:sz w:val="20"/>
              <w:lang w:val="bg-BG"/>
            </w:rPr>
          </w:pPr>
          <w:r w:rsidRPr="00823586">
            <w:rPr>
              <w:rFonts w:cs="Arial"/>
              <w:sz w:val="20"/>
            </w:rPr>
            <w:t>Rev.</w:t>
          </w:r>
          <w:r w:rsidR="00F3374D">
            <w:rPr>
              <w:rFonts w:cs="Arial"/>
              <w:sz w:val="20"/>
            </w:rPr>
            <w:t>0</w:t>
          </w:r>
        </w:p>
      </w:tc>
    </w:tr>
  </w:tbl>
  <w:p w:rsidR="00404BAE" w:rsidRPr="006426FB" w:rsidRDefault="00404BAE" w:rsidP="002A2642">
    <w:pPr>
      <w:jc w:val="both"/>
      <w:rPr>
        <w:sz w:val="16"/>
        <w:szCs w:val="16"/>
        <w:lang w:val="de-D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BAE" w:rsidRDefault="00404B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lang w:val="bg-BG"/>
      </w:rPr>
    </w:lvl>
    <w:lvl w:ilvl="1">
      <w:start w:val="1"/>
      <w:numFmt w:val="bullet"/>
      <w:lvlText w:val=""/>
      <w:lvlJc w:val="left"/>
      <w:pPr>
        <w:tabs>
          <w:tab w:val="num" w:pos="1080"/>
        </w:tabs>
        <w:ind w:left="1080" w:hanging="360"/>
      </w:pPr>
      <w:rPr>
        <w:rFonts w:ascii="Symbol" w:hAnsi="Symbol"/>
        <w:lang w:val="bg-BG"/>
      </w:rPr>
    </w:lvl>
    <w:lvl w:ilvl="2">
      <w:start w:val="1"/>
      <w:numFmt w:val="bullet"/>
      <w:lvlText w:val=""/>
      <w:lvlJc w:val="left"/>
      <w:pPr>
        <w:tabs>
          <w:tab w:val="num" w:pos="1440"/>
        </w:tabs>
        <w:ind w:left="1440" w:hanging="360"/>
      </w:pPr>
      <w:rPr>
        <w:rFonts w:ascii="Symbol" w:hAnsi="Symbol"/>
        <w:lang w:val="bg-BG"/>
      </w:rPr>
    </w:lvl>
    <w:lvl w:ilvl="3">
      <w:start w:val="1"/>
      <w:numFmt w:val="bullet"/>
      <w:lvlText w:val=""/>
      <w:lvlJc w:val="left"/>
      <w:pPr>
        <w:tabs>
          <w:tab w:val="num" w:pos="1800"/>
        </w:tabs>
        <w:ind w:left="1800" w:hanging="360"/>
      </w:pPr>
      <w:rPr>
        <w:rFonts w:ascii="Symbol" w:hAnsi="Symbol"/>
        <w:lang w:val="bg-BG"/>
      </w:rPr>
    </w:lvl>
    <w:lvl w:ilvl="4">
      <w:start w:val="1"/>
      <w:numFmt w:val="bullet"/>
      <w:lvlText w:val=""/>
      <w:lvlJc w:val="left"/>
      <w:pPr>
        <w:tabs>
          <w:tab w:val="num" w:pos="2160"/>
        </w:tabs>
        <w:ind w:left="2160" w:hanging="360"/>
      </w:pPr>
      <w:rPr>
        <w:rFonts w:ascii="Symbol" w:hAnsi="Symbol"/>
        <w:lang w:val="bg-BG"/>
      </w:rPr>
    </w:lvl>
    <w:lvl w:ilvl="5">
      <w:start w:val="1"/>
      <w:numFmt w:val="bullet"/>
      <w:lvlText w:val=""/>
      <w:lvlJc w:val="left"/>
      <w:pPr>
        <w:tabs>
          <w:tab w:val="num" w:pos="2520"/>
        </w:tabs>
        <w:ind w:left="2520" w:hanging="360"/>
      </w:pPr>
      <w:rPr>
        <w:rFonts w:ascii="Symbol" w:hAnsi="Symbol"/>
        <w:lang w:val="bg-BG"/>
      </w:rPr>
    </w:lvl>
    <w:lvl w:ilvl="6">
      <w:start w:val="1"/>
      <w:numFmt w:val="bullet"/>
      <w:lvlText w:val=""/>
      <w:lvlJc w:val="left"/>
      <w:pPr>
        <w:tabs>
          <w:tab w:val="num" w:pos="2880"/>
        </w:tabs>
        <w:ind w:left="2880" w:hanging="360"/>
      </w:pPr>
      <w:rPr>
        <w:rFonts w:ascii="Symbol" w:hAnsi="Symbol"/>
        <w:lang w:val="bg-BG"/>
      </w:rPr>
    </w:lvl>
    <w:lvl w:ilvl="7">
      <w:start w:val="1"/>
      <w:numFmt w:val="bullet"/>
      <w:lvlText w:val=""/>
      <w:lvlJc w:val="left"/>
      <w:pPr>
        <w:tabs>
          <w:tab w:val="num" w:pos="3240"/>
        </w:tabs>
        <w:ind w:left="3240" w:hanging="360"/>
      </w:pPr>
      <w:rPr>
        <w:rFonts w:ascii="Symbol" w:hAnsi="Symbol"/>
        <w:lang w:val="bg-BG"/>
      </w:rPr>
    </w:lvl>
    <w:lvl w:ilvl="8">
      <w:start w:val="1"/>
      <w:numFmt w:val="bullet"/>
      <w:lvlText w:val=""/>
      <w:lvlJc w:val="left"/>
      <w:pPr>
        <w:tabs>
          <w:tab w:val="num" w:pos="3600"/>
        </w:tabs>
        <w:ind w:left="3600" w:hanging="360"/>
      </w:pPr>
      <w:rPr>
        <w:rFonts w:ascii="Symbol" w:hAnsi="Symbol"/>
        <w:lang w:val="bg-BG"/>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D52C85"/>
    <w:multiLevelType w:val="hybridMultilevel"/>
    <w:tmpl w:val="6DAE267C"/>
    <w:lvl w:ilvl="0" w:tplc="BD02A4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11E787E"/>
    <w:multiLevelType w:val="hybridMultilevel"/>
    <w:tmpl w:val="95E01B1E"/>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3CD6FAD"/>
    <w:multiLevelType w:val="multilevel"/>
    <w:tmpl w:val="3A1497D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5FC4FA7"/>
    <w:multiLevelType w:val="hybridMultilevel"/>
    <w:tmpl w:val="B7A4B528"/>
    <w:lvl w:ilvl="0" w:tplc="036A73CC">
      <w:start w:val="1"/>
      <w:numFmt w:val="bullet"/>
      <w:lvlText w:val="-"/>
      <w:lvlJc w:val="left"/>
      <w:pPr>
        <w:tabs>
          <w:tab w:val="num" w:pos="2498"/>
        </w:tabs>
        <w:ind w:left="2498" w:hanging="360"/>
      </w:pPr>
      <w:rPr>
        <w:rFonts w:ascii="Times New Roman" w:eastAsia="Times New Roman" w:hAnsi="Times New Roman" w:cs="Times New Roman" w:hint="default"/>
      </w:rPr>
    </w:lvl>
    <w:lvl w:ilvl="1" w:tplc="04020003" w:tentative="1">
      <w:start w:val="1"/>
      <w:numFmt w:val="bullet"/>
      <w:lvlText w:val="o"/>
      <w:lvlJc w:val="left"/>
      <w:pPr>
        <w:tabs>
          <w:tab w:val="num" w:pos="3218"/>
        </w:tabs>
        <w:ind w:left="3218" w:hanging="360"/>
      </w:pPr>
      <w:rPr>
        <w:rFonts w:ascii="Courier New" w:hAnsi="Courier New" w:cs="Courier New" w:hint="default"/>
      </w:rPr>
    </w:lvl>
    <w:lvl w:ilvl="2" w:tplc="04020005" w:tentative="1">
      <w:start w:val="1"/>
      <w:numFmt w:val="bullet"/>
      <w:lvlText w:val=""/>
      <w:lvlJc w:val="left"/>
      <w:pPr>
        <w:tabs>
          <w:tab w:val="num" w:pos="3938"/>
        </w:tabs>
        <w:ind w:left="3938" w:hanging="360"/>
      </w:pPr>
      <w:rPr>
        <w:rFonts w:ascii="Wingdings" w:hAnsi="Wingdings" w:hint="default"/>
      </w:rPr>
    </w:lvl>
    <w:lvl w:ilvl="3" w:tplc="04020001" w:tentative="1">
      <w:start w:val="1"/>
      <w:numFmt w:val="bullet"/>
      <w:lvlText w:val=""/>
      <w:lvlJc w:val="left"/>
      <w:pPr>
        <w:tabs>
          <w:tab w:val="num" w:pos="4658"/>
        </w:tabs>
        <w:ind w:left="4658" w:hanging="360"/>
      </w:pPr>
      <w:rPr>
        <w:rFonts w:ascii="Symbol" w:hAnsi="Symbol" w:hint="default"/>
      </w:rPr>
    </w:lvl>
    <w:lvl w:ilvl="4" w:tplc="04020003" w:tentative="1">
      <w:start w:val="1"/>
      <w:numFmt w:val="bullet"/>
      <w:lvlText w:val="o"/>
      <w:lvlJc w:val="left"/>
      <w:pPr>
        <w:tabs>
          <w:tab w:val="num" w:pos="5378"/>
        </w:tabs>
        <w:ind w:left="5378" w:hanging="360"/>
      </w:pPr>
      <w:rPr>
        <w:rFonts w:ascii="Courier New" w:hAnsi="Courier New" w:cs="Courier New" w:hint="default"/>
      </w:rPr>
    </w:lvl>
    <w:lvl w:ilvl="5" w:tplc="04020005" w:tentative="1">
      <w:start w:val="1"/>
      <w:numFmt w:val="bullet"/>
      <w:lvlText w:val=""/>
      <w:lvlJc w:val="left"/>
      <w:pPr>
        <w:tabs>
          <w:tab w:val="num" w:pos="6098"/>
        </w:tabs>
        <w:ind w:left="6098" w:hanging="360"/>
      </w:pPr>
      <w:rPr>
        <w:rFonts w:ascii="Wingdings" w:hAnsi="Wingdings" w:hint="default"/>
      </w:rPr>
    </w:lvl>
    <w:lvl w:ilvl="6" w:tplc="04020001" w:tentative="1">
      <w:start w:val="1"/>
      <w:numFmt w:val="bullet"/>
      <w:lvlText w:val=""/>
      <w:lvlJc w:val="left"/>
      <w:pPr>
        <w:tabs>
          <w:tab w:val="num" w:pos="6818"/>
        </w:tabs>
        <w:ind w:left="6818" w:hanging="360"/>
      </w:pPr>
      <w:rPr>
        <w:rFonts w:ascii="Symbol" w:hAnsi="Symbol" w:hint="default"/>
      </w:rPr>
    </w:lvl>
    <w:lvl w:ilvl="7" w:tplc="04020003" w:tentative="1">
      <w:start w:val="1"/>
      <w:numFmt w:val="bullet"/>
      <w:lvlText w:val="o"/>
      <w:lvlJc w:val="left"/>
      <w:pPr>
        <w:tabs>
          <w:tab w:val="num" w:pos="7538"/>
        </w:tabs>
        <w:ind w:left="7538" w:hanging="360"/>
      </w:pPr>
      <w:rPr>
        <w:rFonts w:ascii="Courier New" w:hAnsi="Courier New" w:cs="Courier New" w:hint="default"/>
      </w:rPr>
    </w:lvl>
    <w:lvl w:ilvl="8" w:tplc="04020005" w:tentative="1">
      <w:start w:val="1"/>
      <w:numFmt w:val="bullet"/>
      <w:lvlText w:val=""/>
      <w:lvlJc w:val="left"/>
      <w:pPr>
        <w:tabs>
          <w:tab w:val="num" w:pos="8258"/>
        </w:tabs>
        <w:ind w:left="8258" w:hanging="360"/>
      </w:pPr>
      <w:rPr>
        <w:rFonts w:ascii="Wingdings" w:hAnsi="Wingdings" w:hint="default"/>
      </w:rPr>
    </w:lvl>
  </w:abstractNum>
  <w:abstractNum w:abstractNumId="6" w15:restartNumberingAfterBreak="0">
    <w:nsid w:val="071B44F6"/>
    <w:multiLevelType w:val="hybridMultilevel"/>
    <w:tmpl w:val="9200A67E"/>
    <w:lvl w:ilvl="0" w:tplc="60003446">
      <w:start w:val="1"/>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08945020"/>
    <w:multiLevelType w:val="hybridMultilevel"/>
    <w:tmpl w:val="08248C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8677E4"/>
    <w:multiLevelType w:val="hybridMultilevel"/>
    <w:tmpl w:val="70CCA0A6"/>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0262301"/>
    <w:multiLevelType w:val="hybridMultilevel"/>
    <w:tmpl w:val="58C28524"/>
    <w:lvl w:ilvl="0" w:tplc="384E7E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903E3"/>
    <w:multiLevelType w:val="hybridMultilevel"/>
    <w:tmpl w:val="AF6EA52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81510C7"/>
    <w:multiLevelType w:val="multilevel"/>
    <w:tmpl w:val="9E0EE73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DF27C7F"/>
    <w:multiLevelType w:val="hybridMultilevel"/>
    <w:tmpl w:val="BF944282"/>
    <w:lvl w:ilvl="0" w:tplc="40FC8152">
      <w:start w:val="2"/>
      <w:numFmt w:val="bullet"/>
      <w:lvlText w:val="-"/>
      <w:lvlJc w:val="left"/>
      <w:pPr>
        <w:ind w:left="1800" w:hanging="360"/>
      </w:pPr>
      <w:rPr>
        <w:rFonts w:ascii="Arial" w:eastAsia="Times New Roman" w:hAnsi="Arial" w:cs="Aria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3" w15:restartNumberingAfterBreak="0">
    <w:nsid w:val="1F4719DD"/>
    <w:multiLevelType w:val="hybridMultilevel"/>
    <w:tmpl w:val="384E9640"/>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4" w15:restartNumberingAfterBreak="0">
    <w:nsid w:val="29EA312A"/>
    <w:multiLevelType w:val="hybridMultilevel"/>
    <w:tmpl w:val="6F4E6118"/>
    <w:lvl w:ilvl="0" w:tplc="60003446">
      <w:start w:val="1"/>
      <w:numFmt w:val="bullet"/>
      <w:lvlText w:val="-"/>
      <w:lvlJc w:val="left"/>
      <w:pPr>
        <w:tabs>
          <w:tab w:val="num" w:pos="1931"/>
        </w:tabs>
        <w:ind w:left="1931" w:hanging="360"/>
      </w:pPr>
      <w:rPr>
        <w:rFonts w:ascii="Arial" w:eastAsia="Times New Roman" w:hAnsi="Arial" w:cs="Arial" w:hint="default"/>
      </w:rPr>
    </w:lvl>
    <w:lvl w:ilvl="1" w:tplc="0409000F">
      <w:start w:val="1"/>
      <w:numFmt w:val="decimal"/>
      <w:lvlText w:val="%2."/>
      <w:lvlJc w:val="left"/>
      <w:pPr>
        <w:tabs>
          <w:tab w:val="num" w:pos="2291"/>
        </w:tabs>
        <w:ind w:left="2291" w:hanging="360"/>
      </w:pPr>
      <w:rPr>
        <w:rFonts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B6F01CA"/>
    <w:multiLevelType w:val="hybridMultilevel"/>
    <w:tmpl w:val="433E2334"/>
    <w:lvl w:ilvl="0" w:tplc="D49C1C72">
      <w:start w:val="1"/>
      <w:numFmt w:val="decimal"/>
      <w:lvlText w:val="%1."/>
      <w:lvlJc w:val="left"/>
      <w:pPr>
        <w:tabs>
          <w:tab w:val="num" w:pos="2340"/>
        </w:tabs>
        <w:ind w:left="2340" w:hanging="360"/>
      </w:pPr>
      <w:rPr>
        <w:rFonts w:hint="default"/>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F50414"/>
    <w:multiLevelType w:val="multilevel"/>
    <w:tmpl w:val="C41601C4"/>
    <w:lvl w:ilvl="0">
      <w:start w:val="2"/>
      <w:numFmt w:val="decimal"/>
      <w:lvlText w:val="%1.0."/>
      <w:lvlJc w:val="left"/>
      <w:pPr>
        <w:ind w:left="1440" w:hanging="720"/>
      </w:pPr>
      <w:rPr>
        <w:rFonts w:hint="default"/>
        <w:b/>
      </w:rPr>
    </w:lvl>
    <w:lvl w:ilvl="1">
      <w:start w:val="1"/>
      <w:numFmt w:val="decimal"/>
      <w:lvlText w:val="%1.%2."/>
      <w:lvlJc w:val="left"/>
      <w:pPr>
        <w:ind w:left="2160" w:hanging="720"/>
      </w:pPr>
      <w:rPr>
        <w:rFonts w:hint="default"/>
        <w:b w:val="0"/>
      </w:rPr>
    </w:lvl>
    <w:lvl w:ilvl="2">
      <w:start w:val="1"/>
      <w:numFmt w:val="decimal"/>
      <w:lvlText w:val="%1.%2.%3."/>
      <w:lvlJc w:val="left"/>
      <w:pPr>
        <w:ind w:left="2880"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760" w:hanging="1440"/>
      </w:pPr>
      <w:rPr>
        <w:rFonts w:hint="default"/>
        <w:b/>
      </w:rPr>
    </w:lvl>
    <w:lvl w:ilvl="6">
      <w:start w:val="1"/>
      <w:numFmt w:val="decimal"/>
      <w:lvlText w:val="%1.%2.%3.%4.%5.%6.%7."/>
      <w:lvlJc w:val="left"/>
      <w:pPr>
        <w:ind w:left="6480" w:hanging="1440"/>
      </w:pPr>
      <w:rPr>
        <w:rFonts w:hint="default"/>
        <w:b/>
      </w:rPr>
    </w:lvl>
    <w:lvl w:ilvl="7">
      <w:start w:val="1"/>
      <w:numFmt w:val="decimal"/>
      <w:lvlText w:val="%1.%2.%3.%4.%5.%6.%7.%8."/>
      <w:lvlJc w:val="left"/>
      <w:pPr>
        <w:ind w:left="7560" w:hanging="1800"/>
      </w:pPr>
      <w:rPr>
        <w:rFonts w:hint="default"/>
        <w:b/>
      </w:rPr>
    </w:lvl>
    <w:lvl w:ilvl="8">
      <w:start w:val="1"/>
      <w:numFmt w:val="decimal"/>
      <w:lvlText w:val="%1.%2.%3.%4.%5.%6.%7.%8.%9."/>
      <w:lvlJc w:val="left"/>
      <w:pPr>
        <w:ind w:left="8640" w:hanging="2160"/>
      </w:pPr>
      <w:rPr>
        <w:rFonts w:hint="default"/>
        <w:b/>
      </w:rPr>
    </w:lvl>
  </w:abstractNum>
  <w:abstractNum w:abstractNumId="17" w15:restartNumberingAfterBreak="0">
    <w:nsid w:val="307F2D1E"/>
    <w:multiLevelType w:val="hybridMultilevel"/>
    <w:tmpl w:val="267E16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3627D70"/>
    <w:multiLevelType w:val="hybridMultilevel"/>
    <w:tmpl w:val="6034273C"/>
    <w:lvl w:ilvl="0" w:tplc="3AA2EBFA">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45C6063"/>
    <w:multiLevelType w:val="multilevel"/>
    <w:tmpl w:val="3A1497D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34986D42"/>
    <w:multiLevelType w:val="multilevel"/>
    <w:tmpl w:val="EE3AD152"/>
    <w:lvl w:ilvl="0">
      <w:start w:val="1"/>
      <w:numFmt w:val="upperRoman"/>
      <w:lvlText w:val="%1."/>
      <w:lvlJc w:val="left"/>
      <w:pPr>
        <w:ind w:left="1440" w:hanging="720"/>
      </w:pPr>
      <w:rPr>
        <w:rFonts w:hint="default"/>
      </w:rPr>
    </w:lvl>
    <w:lvl w:ilv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4A9735F"/>
    <w:multiLevelType w:val="hybridMultilevel"/>
    <w:tmpl w:val="CC323834"/>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5426B4B"/>
    <w:multiLevelType w:val="singleLevel"/>
    <w:tmpl w:val="608C665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727F81"/>
    <w:multiLevelType w:val="hybridMultilevel"/>
    <w:tmpl w:val="1A5CB6E0"/>
    <w:lvl w:ilvl="0" w:tplc="D382D2A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D70411"/>
    <w:multiLevelType w:val="hybridMultilevel"/>
    <w:tmpl w:val="439E698A"/>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3F1A101C"/>
    <w:multiLevelType w:val="hybridMultilevel"/>
    <w:tmpl w:val="851A9688"/>
    <w:lvl w:ilvl="0" w:tplc="60003446">
      <w:start w:val="1"/>
      <w:numFmt w:val="bullet"/>
      <w:lvlText w:val="-"/>
      <w:lvlJc w:val="left"/>
      <w:pPr>
        <w:tabs>
          <w:tab w:val="num" w:pos="1080"/>
        </w:tabs>
        <w:ind w:left="1080" w:hanging="360"/>
      </w:pPr>
      <w:rPr>
        <w:rFonts w:ascii="Arial" w:eastAsia="Times New Roman" w:hAnsi="Arial" w:cs="Arial" w:hint="default"/>
      </w:rPr>
    </w:lvl>
    <w:lvl w:ilvl="1" w:tplc="04020001">
      <w:start w:val="1"/>
      <w:numFmt w:val="bullet"/>
      <w:lvlText w:val=""/>
      <w:lvlJc w:val="left"/>
      <w:pPr>
        <w:tabs>
          <w:tab w:val="num" w:pos="1800"/>
        </w:tabs>
        <w:ind w:left="1800" w:hanging="360"/>
      </w:pPr>
      <w:rPr>
        <w:rFonts w:ascii="Symbol" w:hAnsi="Symbol"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1">
      <w:start w:val="1"/>
      <w:numFmt w:val="bullet"/>
      <w:lvlText w:val=""/>
      <w:lvlJc w:val="left"/>
      <w:pPr>
        <w:tabs>
          <w:tab w:val="num" w:pos="4680"/>
        </w:tabs>
        <w:ind w:left="4680" w:hanging="360"/>
      </w:pPr>
      <w:rPr>
        <w:rFonts w:ascii="Symbol" w:hAnsi="Symbol"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4622109"/>
    <w:multiLevelType w:val="hybridMultilevel"/>
    <w:tmpl w:val="40F6A280"/>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4AB0F53"/>
    <w:multiLevelType w:val="hybridMultilevel"/>
    <w:tmpl w:val="9C92F430"/>
    <w:lvl w:ilvl="0" w:tplc="6D9EE082">
      <w:start w:val="16"/>
      <w:numFmt w:val="bullet"/>
      <w:lvlText w:val="-"/>
      <w:lvlJc w:val="left"/>
      <w:pPr>
        <w:ind w:left="1100" w:hanging="360"/>
      </w:pPr>
      <w:rPr>
        <w:rFonts w:ascii="Arial" w:eastAsia="Times New Roman" w:hAnsi="Arial" w:cs="Aria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28" w15:restartNumberingAfterBreak="0">
    <w:nsid w:val="44D67DB4"/>
    <w:multiLevelType w:val="hybridMultilevel"/>
    <w:tmpl w:val="894E1A1C"/>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8ED733D"/>
    <w:multiLevelType w:val="hybridMultilevel"/>
    <w:tmpl w:val="979EF214"/>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49F86F54"/>
    <w:multiLevelType w:val="hybridMultilevel"/>
    <w:tmpl w:val="55087C56"/>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EFB45A7"/>
    <w:multiLevelType w:val="hybridMultilevel"/>
    <w:tmpl w:val="B454AEA0"/>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4F7C7FF2"/>
    <w:multiLevelType w:val="hybridMultilevel"/>
    <w:tmpl w:val="7840BD3E"/>
    <w:lvl w:ilvl="0" w:tplc="04020001">
      <w:start w:val="1"/>
      <w:numFmt w:val="bullet"/>
      <w:lvlText w:val=""/>
      <w:lvlJc w:val="left"/>
      <w:pPr>
        <w:tabs>
          <w:tab w:val="num" w:pos="2280"/>
        </w:tabs>
        <w:ind w:left="2280" w:hanging="360"/>
      </w:pPr>
      <w:rPr>
        <w:rFonts w:ascii="Symbol" w:hAnsi="Symbol" w:hint="default"/>
      </w:rPr>
    </w:lvl>
    <w:lvl w:ilvl="1" w:tplc="04020003" w:tentative="1">
      <w:start w:val="1"/>
      <w:numFmt w:val="bullet"/>
      <w:lvlText w:val="o"/>
      <w:lvlJc w:val="left"/>
      <w:pPr>
        <w:tabs>
          <w:tab w:val="num" w:pos="3000"/>
        </w:tabs>
        <w:ind w:left="3000" w:hanging="360"/>
      </w:pPr>
      <w:rPr>
        <w:rFonts w:ascii="Courier New" w:hAnsi="Courier New" w:cs="Courier New" w:hint="default"/>
      </w:rPr>
    </w:lvl>
    <w:lvl w:ilvl="2" w:tplc="04020005" w:tentative="1">
      <w:start w:val="1"/>
      <w:numFmt w:val="bullet"/>
      <w:lvlText w:val=""/>
      <w:lvlJc w:val="left"/>
      <w:pPr>
        <w:tabs>
          <w:tab w:val="num" w:pos="3720"/>
        </w:tabs>
        <w:ind w:left="3720" w:hanging="360"/>
      </w:pPr>
      <w:rPr>
        <w:rFonts w:ascii="Wingdings" w:hAnsi="Wingdings" w:hint="default"/>
      </w:rPr>
    </w:lvl>
    <w:lvl w:ilvl="3" w:tplc="04020001" w:tentative="1">
      <w:start w:val="1"/>
      <w:numFmt w:val="bullet"/>
      <w:lvlText w:val=""/>
      <w:lvlJc w:val="left"/>
      <w:pPr>
        <w:tabs>
          <w:tab w:val="num" w:pos="4440"/>
        </w:tabs>
        <w:ind w:left="4440" w:hanging="360"/>
      </w:pPr>
      <w:rPr>
        <w:rFonts w:ascii="Symbol" w:hAnsi="Symbol" w:hint="default"/>
      </w:rPr>
    </w:lvl>
    <w:lvl w:ilvl="4" w:tplc="04020003" w:tentative="1">
      <w:start w:val="1"/>
      <w:numFmt w:val="bullet"/>
      <w:lvlText w:val="o"/>
      <w:lvlJc w:val="left"/>
      <w:pPr>
        <w:tabs>
          <w:tab w:val="num" w:pos="5160"/>
        </w:tabs>
        <w:ind w:left="5160" w:hanging="360"/>
      </w:pPr>
      <w:rPr>
        <w:rFonts w:ascii="Courier New" w:hAnsi="Courier New" w:cs="Courier New" w:hint="default"/>
      </w:rPr>
    </w:lvl>
    <w:lvl w:ilvl="5" w:tplc="04020005" w:tentative="1">
      <w:start w:val="1"/>
      <w:numFmt w:val="bullet"/>
      <w:lvlText w:val=""/>
      <w:lvlJc w:val="left"/>
      <w:pPr>
        <w:tabs>
          <w:tab w:val="num" w:pos="5880"/>
        </w:tabs>
        <w:ind w:left="5880" w:hanging="360"/>
      </w:pPr>
      <w:rPr>
        <w:rFonts w:ascii="Wingdings" w:hAnsi="Wingdings" w:hint="default"/>
      </w:rPr>
    </w:lvl>
    <w:lvl w:ilvl="6" w:tplc="04020001" w:tentative="1">
      <w:start w:val="1"/>
      <w:numFmt w:val="bullet"/>
      <w:lvlText w:val=""/>
      <w:lvlJc w:val="left"/>
      <w:pPr>
        <w:tabs>
          <w:tab w:val="num" w:pos="6600"/>
        </w:tabs>
        <w:ind w:left="6600" w:hanging="360"/>
      </w:pPr>
      <w:rPr>
        <w:rFonts w:ascii="Symbol" w:hAnsi="Symbol" w:hint="default"/>
      </w:rPr>
    </w:lvl>
    <w:lvl w:ilvl="7" w:tplc="04020003" w:tentative="1">
      <w:start w:val="1"/>
      <w:numFmt w:val="bullet"/>
      <w:lvlText w:val="o"/>
      <w:lvlJc w:val="left"/>
      <w:pPr>
        <w:tabs>
          <w:tab w:val="num" w:pos="7320"/>
        </w:tabs>
        <w:ind w:left="7320" w:hanging="360"/>
      </w:pPr>
      <w:rPr>
        <w:rFonts w:ascii="Courier New" w:hAnsi="Courier New" w:cs="Courier New" w:hint="default"/>
      </w:rPr>
    </w:lvl>
    <w:lvl w:ilvl="8" w:tplc="04020005" w:tentative="1">
      <w:start w:val="1"/>
      <w:numFmt w:val="bullet"/>
      <w:lvlText w:val=""/>
      <w:lvlJc w:val="left"/>
      <w:pPr>
        <w:tabs>
          <w:tab w:val="num" w:pos="8040"/>
        </w:tabs>
        <w:ind w:left="8040" w:hanging="360"/>
      </w:pPr>
      <w:rPr>
        <w:rFonts w:ascii="Wingdings" w:hAnsi="Wingdings" w:hint="default"/>
      </w:rPr>
    </w:lvl>
  </w:abstractNum>
  <w:abstractNum w:abstractNumId="33" w15:restartNumberingAfterBreak="0">
    <w:nsid w:val="4FF52205"/>
    <w:multiLevelType w:val="hybridMultilevel"/>
    <w:tmpl w:val="8B42DA8A"/>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06C187C"/>
    <w:multiLevelType w:val="multilevel"/>
    <w:tmpl w:val="0E287FFE"/>
    <w:lvl w:ilvl="0">
      <w:start w:val="3"/>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5" w15:restartNumberingAfterBreak="0">
    <w:nsid w:val="51E57BBE"/>
    <w:multiLevelType w:val="hybridMultilevel"/>
    <w:tmpl w:val="D9F420FE"/>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3B465DF"/>
    <w:multiLevelType w:val="hybridMultilevel"/>
    <w:tmpl w:val="C5A00E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65620D"/>
    <w:multiLevelType w:val="hybridMultilevel"/>
    <w:tmpl w:val="CD605180"/>
    <w:lvl w:ilvl="0" w:tplc="83DAE438">
      <w:numFmt w:val="bullet"/>
      <w:lvlText w:val="-"/>
      <w:lvlJc w:val="left"/>
      <w:pPr>
        <w:tabs>
          <w:tab w:val="num" w:pos="0"/>
        </w:tabs>
        <w:ind w:left="0" w:hanging="360"/>
      </w:pPr>
      <w:rPr>
        <w:rFonts w:ascii="Times New Roman" w:eastAsia="Times New Roman" w:hAnsi="Times New Roman" w:cs="Times New Roman" w:hint="default"/>
        <w:b/>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56734698"/>
    <w:multiLevelType w:val="hybridMultilevel"/>
    <w:tmpl w:val="DAF8E7F6"/>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577B4C35"/>
    <w:multiLevelType w:val="hybridMultilevel"/>
    <w:tmpl w:val="B2B2EAA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62565A79"/>
    <w:multiLevelType w:val="hybridMultilevel"/>
    <w:tmpl w:val="0FBAC268"/>
    <w:lvl w:ilvl="0" w:tplc="768652D4">
      <w:start w:val="6217"/>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63957D0"/>
    <w:multiLevelType w:val="multilevel"/>
    <w:tmpl w:val="38EE611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68600FF"/>
    <w:multiLevelType w:val="hybridMultilevel"/>
    <w:tmpl w:val="E6E224FE"/>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FB00747"/>
    <w:multiLevelType w:val="singleLevel"/>
    <w:tmpl w:val="CBD8A26A"/>
    <w:lvl w:ilvl="0">
      <w:start w:val="2"/>
      <w:numFmt w:val="bullet"/>
      <w:lvlText w:val="-"/>
      <w:lvlJc w:val="left"/>
      <w:pPr>
        <w:tabs>
          <w:tab w:val="num" w:pos="360"/>
        </w:tabs>
        <w:ind w:left="360" w:hanging="360"/>
      </w:pPr>
      <w:rPr>
        <w:rFonts w:hint="default"/>
      </w:rPr>
    </w:lvl>
  </w:abstractNum>
  <w:abstractNum w:abstractNumId="44" w15:restartNumberingAfterBreak="0">
    <w:nsid w:val="74EA0613"/>
    <w:multiLevelType w:val="hybridMultilevel"/>
    <w:tmpl w:val="BB74F852"/>
    <w:lvl w:ilvl="0" w:tplc="62D85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2C3502"/>
    <w:multiLevelType w:val="hybridMultilevel"/>
    <w:tmpl w:val="5950E894"/>
    <w:lvl w:ilvl="0" w:tplc="34422944">
      <w:start w:val="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8D9691E"/>
    <w:multiLevelType w:val="multilevel"/>
    <w:tmpl w:val="863C14D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7" w15:restartNumberingAfterBreak="0">
    <w:nsid w:val="7F813C9A"/>
    <w:multiLevelType w:val="hybridMultilevel"/>
    <w:tmpl w:val="1AFEDB90"/>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7"/>
  </w:num>
  <w:num w:numId="2">
    <w:abstractNumId w:val="24"/>
  </w:num>
  <w:num w:numId="3">
    <w:abstractNumId w:val="21"/>
  </w:num>
  <w:num w:numId="4">
    <w:abstractNumId w:val="26"/>
  </w:num>
  <w:num w:numId="5">
    <w:abstractNumId w:val="33"/>
  </w:num>
  <w:num w:numId="6">
    <w:abstractNumId w:val="31"/>
  </w:num>
  <w:num w:numId="7">
    <w:abstractNumId w:val="35"/>
  </w:num>
  <w:num w:numId="8">
    <w:abstractNumId w:val="3"/>
  </w:num>
  <w:num w:numId="9">
    <w:abstractNumId w:val="29"/>
  </w:num>
  <w:num w:numId="10">
    <w:abstractNumId w:val="30"/>
  </w:num>
  <w:num w:numId="11">
    <w:abstractNumId w:val="10"/>
  </w:num>
  <w:num w:numId="12">
    <w:abstractNumId w:val="28"/>
  </w:num>
  <w:num w:numId="13">
    <w:abstractNumId w:val="47"/>
  </w:num>
  <w:num w:numId="14">
    <w:abstractNumId w:val="42"/>
  </w:num>
  <w:num w:numId="15">
    <w:abstractNumId w:val="39"/>
  </w:num>
  <w:num w:numId="16">
    <w:abstractNumId w:val="38"/>
  </w:num>
  <w:num w:numId="17">
    <w:abstractNumId w:val="8"/>
  </w:num>
  <w:num w:numId="18">
    <w:abstractNumId w:val="11"/>
  </w:num>
  <w:num w:numId="19">
    <w:abstractNumId w:val="36"/>
  </w:num>
  <w:num w:numId="20">
    <w:abstractNumId w:val="40"/>
  </w:num>
  <w:num w:numId="21">
    <w:abstractNumId w:val="45"/>
  </w:num>
  <w:num w:numId="22">
    <w:abstractNumId w:val="15"/>
  </w:num>
  <w:num w:numId="23">
    <w:abstractNumId w:val="17"/>
  </w:num>
  <w:num w:numId="24">
    <w:abstractNumId w:val="23"/>
  </w:num>
  <w:num w:numId="25">
    <w:abstractNumId w:val="46"/>
  </w:num>
  <w:num w:numId="26">
    <w:abstractNumId w:val="4"/>
  </w:num>
  <w:num w:numId="27">
    <w:abstractNumId w:val="25"/>
  </w:num>
  <w:num w:numId="28">
    <w:abstractNumId w:val="43"/>
  </w:num>
  <w:num w:numId="29">
    <w:abstractNumId w:val="14"/>
  </w:num>
  <w:num w:numId="30">
    <w:abstractNumId w:val="27"/>
  </w:num>
  <w:num w:numId="31">
    <w:abstractNumId w:val="22"/>
  </w:num>
  <w:num w:numId="32">
    <w:abstractNumId w:val="32"/>
  </w:num>
  <w:num w:numId="33">
    <w:abstractNumId w:val="44"/>
  </w:num>
  <w:num w:numId="34">
    <w:abstractNumId w:val="9"/>
  </w:num>
  <w:num w:numId="35">
    <w:abstractNumId w:val="18"/>
  </w:num>
  <w:num w:numId="36">
    <w:abstractNumId w:val="34"/>
  </w:num>
  <w:num w:numId="37">
    <w:abstractNumId w:val="41"/>
  </w:num>
  <w:num w:numId="38">
    <w:abstractNumId w:val="19"/>
  </w:num>
  <w:num w:numId="39">
    <w:abstractNumId w:val="13"/>
  </w:num>
  <w:num w:numId="40">
    <w:abstractNumId w:val="20"/>
  </w:num>
  <w:num w:numId="41">
    <w:abstractNumId w:val="16"/>
  </w:num>
  <w:num w:numId="42">
    <w:abstractNumId w:val="6"/>
  </w:num>
  <w:num w:numId="43">
    <w:abstractNumId w:val="2"/>
  </w:num>
  <w:num w:numId="44">
    <w:abstractNumId w:val="0"/>
  </w:num>
  <w:num w:numId="45">
    <w:abstractNumId w:val="1"/>
  </w:num>
  <w:num w:numId="46">
    <w:abstractNumId w:val="5"/>
  </w:num>
  <w:num w:numId="47">
    <w:abstractNumId w:val="12"/>
  </w:num>
  <w:num w:numId="48">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E4467"/>
    <w:rsid w:val="00001239"/>
    <w:rsid w:val="00001475"/>
    <w:rsid w:val="0000287E"/>
    <w:rsid w:val="0000431A"/>
    <w:rsid w:val="000045FA"/>
    <w:rsid w:val="00005BB6"/>
    <w:rsid w:val="00006741"/>
    <w:rsid w:val="0001150B"/>
    <w:rsid w:val="0001312E"/>
    <w:rsid w:val="00013634"/>
    <w:rsid w:val="00013F53"/>
    <w:rsid w:val="000144F9"/>
    <w:rsid w:val="00015B93"/>
    <w:rsid w:val="000170D3"/>
    <w:rsid w:val="0002108B"/>
    <w:rsid w:val="00021774"/>
    <w:rsid w:val="00023027"/>
    <w:rsid w:val="00025874"/>
    <w:rsid w:val="000263C1"/>
    <w:rsid w:val="00031429"/>
    <w:rsid w:val="0003306D"/>
    <w:rsid w:val="00033920"/>
    <w:rsid w:val="0003771B"/>
    <w:rsid w:val="00037740"/>
    <w:rsid w:val="0004449F"/>
    <w:rsid w:val="0005142D"/>
    <w:rsid w:val="000515AD"/>
    <w:rsid w:val="0005393A"/>
    <w:rsid w:val="00057766"/>
    <w:rsid w:val="00060F26"/>
    <w:rsid w:val="00062070"/>
    <w:rsid w:val="000620CD"/>
    <w:rsid w:val="00062534"/>
    <w:rsid w:val="00062D9A"/>
    <w:rsid w:val="0006726A"/>
    <w:rsid w:val="00071A58"/>
    <w:rsid w:val="000740CD"/>
    <w:rsid w:val="00076870"/>
    <w:rsid w:val="00077491"/>
    <w:rsid w:val="00080494"/>
    <w:rsid w:val="000819C1"/>
    <w:rsid w:val="0008444D"/>
    <w:rsid w:val="00084597"/>
    <w:rsid w:val="000902F6"/>
    <w:rsid w:val="00090ED3"/>
    <w:rsid w:val="00091FFC"/>
    <w:rsid w:val="000956E2"/>
    <w:rsid w:val="000958A0"/>
    <w:rsid w:val="00096E5C"/>
    <w:rsid w:val="00096F6E"/>
    <w:rsid w:val="00097046"/>
    <w:rsid w:val="000A7AA1"/>
    <w:rsid w:val="000B3898"/>
    <w:rsid w:val="000B4012"/>
    <w:rsid w:val="000B480E"/>
    <w:rsid w:val="000B752B"/>
    <w:rsid w:val="000B7BDF"/>
    <w:rsid w:val="000C25F8"/>
    <w:rsid w:val="000C4D21"/>
    <w:rsid w:val="000C6C98"/>
    <w:rsid w:val="000D1B33"/>
    <w:rsid w:val="000D2A8D"/>
    <w:rsid w:val="000D4231"/>
    <w:rsid w:val="000D5148"/>
    <w:rsid w:val="000D57BD"/>
    <w:rsid w:val="000D5883"/>
    <w:rsid w:val="000D64F1"/>
    <w:rsid w:val="000E01EF"/>
    <w:rsid w:val="000E1A94"/>
    <w:rsid w:val="000E1C0B"/>
    <w:rsid w:val="000E1CD8"/>
    <w:rsid w:val="000E2BBE"/>
    <w:rsid w:val="000E31F1"/>
    <w:rsid w:val="000E54B2"/>
    <w:rsid w:val="000E5BF4"/>
    <w:rsid w:val="000E7AE1"/>
    <w:rsid w:val="000E7D9E"/>
    <w:rsid w:val="000F29EC"/>
    <w:rsid w:val="00101549"/>
    <w:rsid w:val="00101D6C"/>
    <w:rsid w:val="00104502"/>
    <w:rsid w:val="001053FD"/>
    <w:rsid w:val="00105E8E"/>
    <w:rsid w:val="0011022C"/>
    <w:rsid w:val="00111E55"/>
    <w:rsid w:val="00111E7C"/>
    <w:rsid w:val="00115494"/>
    <w:rsid w:val="00115AF8"/>
    <w:rsid w:val="00115D5E"/>
    <w:rsid w:val="0011659D"/>
    <w:rsid w:val="00120D08"/>
    <w:rsid w:val="001216EC"/>
    <w:rsid w:val="001250EF"/>
    <w:rsid w:val="00126098"/>
    <w:rsid w:val="00126A2D"/>
    <w:rsid w:val="001272A1"/>
    <w:rsid w:val="00127A3D"/>
    <w:rsid w:val="00133FCE"/>
    <w:rsid w:val="00134079"/>
    <w:rsid w:val="001347C9"/>
    <w:rsid w:val="0013492F"/>
    <w:rsid w:val="001358D1"/>
    <w:rsid w:val="00137607"/>
    <w:rsid w:val="00137702"/>
    <w:rsid w:val="00140D14"/>
    <w:rsid w:val="00142358"/>
    <w:rsid w:val="001510CD"/>
    <w:rsid w:val="00155081"/>
    <w:rsid w:val="00155636"/>
    <w:rsid w:val="00161861"/>
    <w:rsid w:val="00163AF7"/>
    <w:rsid w:val="00164514"/>
    <w:rsid w:val="00167CCD"/>
    <w:rsid w:val="00171A0B"/>
    <w:rsid w:val="00172441"/>
    <w:rsid w:val="00173840"/>
    <w:rsid w:val="001748DD"/>
    <w:rsid w:val="00174E59"/>
    <w:rsid w:val="0017717C"/>
    <w:rsid w:val="0018023B"/>
    <w:rsid w:val="001804ED"/>
    <w:rsid w:val="0018564F"/>
    <w:rsid w:val="00186586"/>
    <w:rsid w:val="001876F7"/>
    <w:rsid w:val="00190D0F"/>
    <w:rsid w:val="001914CF"/>
    <w:rsid w:val="00193FDD"/>
    <w:rsid w:val="00194C88"/>
    <w:rsid w:val="00196B07"/>
    <w:rsid w:val="001A3348"/>
    <w:rsid w:val="001A4C00"/>
    <w:rsid w:val="001A7EA3"/>
    <w:rsid w:val="001B2DDE"/>
    <w:rsid w:val="001B4C18"/>
    <w:rsid w:val="001B54A9"/>
    <w:rsid w:val="001B7E2E"/>
    <w:rsid w:val="001C3277"/>
    <w:rsid w:val="001C4E3A"/>
    <w:rsid w:val="001C5175"/>
    <w:rsid w:val="001C7C78"/>
    <w:rsid w:val="001D008F"/>
    <w:rsid w:val="001D3322"/>
    <w:rsid w:val="001D51D5"/>
    <w:rsid w:val="001E0BF8"/>
    <w:rsid w:val="001E1331"/>
    <w:rsid w:val="001E1F5B"/>
    <w:rsid w:val="001E578F"/>
    <w:rsid w:val="001E7424"/>
    <w:rsid w:val="001E76BA"/>
    <w:rsid w:val="001F03B5"/>
    <w:rsid w:val="001F42A3"/>
    <w:rsid w:val="001F574A"/>
    <w:rsid w:val="001F5F5B"/>
    <w:rsid w:val="001F704B"/>
    <w:rsid w:val="001F77A7"/>
    <w:rsid w:val="00201DD9"/>
    <w:rsid w:val="00202921"/>
    <w:rsid w:val="0021118F"/>
    <w:rsid w:val="00217A58"/>
    <w:rsid w:val="00223D37"/>
    <w:rsid w:val="002252F9"/>
    <w:rsid w:val="00226C3F"/>
    <w:rsid w:val="00230963"/>
    <w:rsid w:val="002309F6"/>
    <w:rsid w:val="00230AE9"/>
    <w:rsid w:val="00231E95"/>
    <w:rsid w:val="002342AF"/>
    <w:rsid w:val="00242369"/>
    <w:rsid w:val="0024578B"/>
    <w:rsid w:val="00247351"/>
    <w:rsid w:val="0025029F"/>
    <w:rsid w:val="00250A55"/>
    <w:rsid w:val="002528F3"/>
    <w:rsid w:val="00255043"/>
    <w:rsid w:val="0025788B"/>
    <w:rsid w:val="00257A42"/>
    <w:rsid w:val="002602DE"/>
    <w:rsid w:val="00264959"/>
    <w:rsid w:val="00266A5F"/>
    <w:rsid w:val="002675B2"/>
    <w:rsid w:val="00272B3C"/>
    <w:rsid w:val="00276E18"/>
    <w:rsid w:val="002822D6"/>
    <w:rsid w:val="00285094"/>
    <w:rsid w:val="00285AB3"/>
    <w:rsid w:val="00286219"/>
    <w:rsid w:val="00286705"/>
    <w:rsid w:val="002923CA"/>
    <w:rsid w:val="00293516"/>
    <w:rsid w:val="00294EE6"/>
    <w:rsid w:val="00295B70"/>
    <w:rsid w:val="00297EB4"/>
    <w:rsid w:val="002A19BC"/>
    <w:rsid w:val="002A2642"/>
    <w:rsid w:val="002A4B34"/>
    <w:rsid w:val="002A6BFF"/>
    <w:rsid w:val="002B0F26"/>
    <w:rsid w:val="002B1E96"/>
    <w:rsid w:val="002B2A66"/>
    <w:rsid w:val="002B37B0"/>
    <w:rsid w:val="002B5A65"/>
    <w:rsid w:val="002B6283"/>
    <w:rsid w:val="002B7FAA"/>
    <w:rsid w:val="002C3ED9"/>
    <w:rsid w:val="002C6126"/>
    <w:rsid w:val="002D15DD"/>
    <w:rsid w:val="002D2A92"/>
    <w:rsid w:val="002D3D96"/>
    <w:rsid w:val="002D71F0"/>
    <w:rsid w:val="002D73A8"/>
    <w:rsid w:val="002E1778"/>
    <w:rsid w:val="002E226F"/>
    <w:rsid w:val="002F022B"/>
    <w:rsid w:val="002F68CA"/>
    <w:rsid w:val="002F7EE8"/>
    <w:rsid w:val="003035B1"/>
    <w:rsid w:val="00305EB6"/>
    <w:rsid w:val="00310CFB"/>
    <w:rsid w:val="00317346"/>
    <w:rsid w:val="00321007"/>
    <w:rsid w:val="00326FD9"/>
    <w:rsid w:val="003274CB"/>
    <w:rsid w:val="00330270"/>
    <w:rsid w:val="0033293B"/>
    <w:rsid w:val="0033631C"/>
    <w:rsid w:val="0033642C"/>
    <w:rsid w:val="003376D6"/>
    <w:rsid w:val="0033795A"/>
    <w:rsid w:val="00337A6C"/>
    <w:rsid w:val="00340340"/>
    <w:rsid w:val="003408D6"/>
    <w:rsid w:val="00345B96"/>
    <w:rsid w:val="00347B37"/>
    <w:rsid w:val="00350397"/>
    <w:rsid w:val="003525E7"/>
    <w:rsid w:val="00357A5F"/>
    <w:rsid w:val="0036041A"/>
    <w:rsid w:val="00362358"/>
    <w:rsid w:val="00362DE5"/>
    <w:rsid w:val="003634D3"/>
    <w:rsid w:val="00371204"/>
    <w:rsid w:val="0037144B"/>
    <w:rsid w:val="00371761"/>
    <w:rsid w:val="00371F84"/>
    <w:rsid w:val="003728B2"/>
    <w:rsid w:val="00377027"/>
    <w:rsid w:val="003801B3"/>
    <w:rsid w:val="00382558"/>
    <w:rsid w:val="0038409A"/>
    <w:rsid w:val="00385342"/>
    <w:rsid w:val="00386298"/>
    <w:rsid w:val="003911DF"/>
    <w:rsid w:val="00391C25"/>
    <w:rsid w:val="00392F27"/>
    <w:rsid w:val="00394CD6"/>
    <w:rsid w:val="0039668E"/>
    <w:rsid w:val="003A05F6"/>
    <w:rsid w:val="003A19A5"/>
    <w:rsid w:val="003A24B6"/>
    <w:rsid w:val="003A5A7E"/>
    <w:rsid w:val="003A6C34"/>
    <w:rsid w:val="003A7CFD"/>
    <w:rsid w:val="003B3012"/>
    <w:rsid w:val="003B322D"/>
    <w:rsid w:val="003B3248"/>
    <w:rsid w:val="003B3A90"/>
    <w:rsid w:val="003B3E42"/>
    <w:rsid w:val="003B50A8"/>
    <w:rsid w:val="003B594F"/>
    <w:rsid w:val="003B611B"/>
    <w:rsid w:val="003B7D29"/>
    <w:rsid w:val="003C2FD0"/>
    <w:rsid w:val="003C3970"/>
    <w:rsid w:val="003C3ACA"/>
    <w:rsid w:val="003D2366"/>
    <w:rsid w:val="003D5533"/>
    <w:rsid w:val="003E0898"/>
    <w:rsid w:val="003E1764"/>
    <w:rsid w:val="003E1DB2"/>
    <w:rsid w:val="003E36C4"/>
    <w:rsid w:val="003E55E4"/>
    <w:rsid w:val="003E5A0A"/>
    <w:rsid w:val="003F0C6B"/>
    <w:rsid w:val="003F11D0"/>
    <w:rsid w:val="003F3B65"/>
    <w:rsid w:val="003F4030"/>
    <w:rsid w:val="003F7C8E"/>
    <w:rsid w:val="00403188"/>
    <w:rsid w:val="004034FA"/>
    <w:rsid w:val="00404BAE"/>
    <w:rsid w:val="00405B6D"/>
    <w:rsid w:val="004065EE"/>
    <w:rsid w:val="00406942"/>
    <w:rsid w:val="00416468"/>
    <w:rsid w:val="00420361"/>
    <w:rsid w:val="00421180"/>
    <w:rsid w:val="00422B27"/>
    <w:rsid w:val="00423A2A"/>
    <w:rsid w:val="004261A8"/>
    <w:rsid w:val="00426EDD"/>
    <w:rsid w:val="00427D0C"/>
    <w:rsid w:val="00432327"/>
    <w:rsid w:val="004329E6"/>
    <w:rsid w:val="00433E7C"/>
    <w:rsid w:val="0044223D"/>
    <w:rsid w:val="004459DA"/>
    <w:rsid w:val="00445FB1"/>
    <w:rsid w:val="0045117F"/>
    <w:rsid w:val="00451211"/>
    <w:rsid w:val="0045458C"/>
    <w:rsid w:val="00455EF6"/>
    <w:rsid w:val="00456062"/>
    <w:rsid w:val="00457F68"/>
    <w:rsid w:val="00460280"/>
    <w:rsid w:val="004611DA"/>
    <w:rsid w:val="004621DF"/>
    <w:rsid w:val="00466261"/>
    <w:rsid w:val="00466D69"/>
    <w:rsid w:val="004705DB"/>
    <w:rsid w:val="00472D89"/>
    <w:rsid w:val="0047455F"/>
    <w:rsid w:val="004802FF"/>
    <w:rsid w:val="00483594"/>
    <w:rsid w:val="00483ACE"/>
    <w:rsid w:val="0048450D"/>
    <w:rsid w:val="00486635"/>
    <w:rsid w:val="00486F1F"/>
    <w:rsid w:val="00492B84"/>
    <w:rsid w:val="004930D2"/>
    <w:rsid w:val="004979A6"/>
    <w:rsid w:val="004A2194"/>
    <w:rsid w:val="004A3125"/>
    <w:rsid w:val="004B0282"/>
    <w:rsid w:val="004B125A"/>
    <w:rsid w:val="004B303A"/>
    <w:rsid w:val="004B353E"/>
    <w:rsid w:val="004C4466"/>
    <w:rsid w:val="004C52F5"/>
    <w:rsid w:val="004C675D"/>
    <w:rsid w:val="004C77D1"/>
    <w:rsid w:val="004C7C7D"/>
    <w:rsid w:val="004D075F"/>
    <w:rsid w:val="004D1A5D"/>
    <w:rsid w:val="004D21C7"/>
    <w:rsid w:val="004D52F9"/>
    <w:rsid w:val="004D5573"/>
    <w:rsid w:val="004D6E08"/>
    <w:rsid w:val="004D77BF"/>
    <w:rsid w:val="004E4AA6"/>
    <w:rsid w:val="004E537A"/>
    <w:rsid w:val="004E5B03"/>
    <w:rsid w:val="004E7B15"/>
    <w:rsid w:val="004F0F65"/>
    <w:rsid w:val="004F15CB"/>
    <w:rsid w:val="004F7071"/>
    <w:rsid w:val="00500EE9"/>
    <w:rsid w:val="00503F5A"/>
    <w:rsid w:val="00505FF9"/>
    <w:rsid w:val="005103D6"/>
    <w:rsid w:val="0051105F"/>
    <w:rsid w:val="00520143"/>
    <w:rsid w:val="005233A7"/>
    <w:rsid w:val="005235CB"/>
    <w:rsid w:val="005267F8"/>
    <w:rsid w:val="00526E14"/>
    <w:rsid w:val="00527CB4"/>
    <w:rsid w:val="00532C8B"/>
    <w:rsid w:val="00536EA9"/>
    <w:rsid w:val="00536EE3"/>
    <w:rsid w:val="0054398D"/>
    <w:rsid w:val="00546FD1"/>
    <w:rsid w:val="00547CE8"/>
    <w:rsid w:val="0055189E"/>
    <w:rsid w:val="0056224A"/>
    <w:rsid w:val="00563316"/>
    <w:rsid w:val="00563E55"/>
    <w:rsid w:val="005642D1"/>
    <w:rsid w:val="00564DEB"/>
    <w:rsid w:val="00565A4C"/>
    <w:rsid w:val="00565DF0"/>
    <w:rsid w:val="00566EE2"/>
    <w:rsid w:val="00567E8C"/>
    <w:rsid w:val="00573723"/>
    <w:rsid w:val="005819D0"/>
    <w:rsid w:val="005839F5"/>
    <w:rsid w:val="005847B0"/>
    <w:rsid w:val="00592424"/>
    <w:rsid w:val="00592FE5"/>
    <w:rsid w:val="00594C6B"/>
    <w:rsid w:val="005962A3"/>
    <w:rsid w:val="0059657C"/>
    <w:rsid w:val="005A05B5"/>
    <w:rsid w:val="005A10F2"/>
    <w:rsid w:val="005A658F"/>
    <w:rsid w:val="005B0159"/>
    <w:rsid w:val="005B1326"/>
    <w:rsid w:val="005B140E"/>
    <w:rsid w:val="005B3987"/>
    <w:rsid w:val="005B54CF"/>
    <w:rsid w:val="005B73A6"/>
    <w:rsid w:val="005B7B4F"/>
    <w:rsid w:val="005B7D13"/>
    <w:rsid w:val="005B7D22"/>
    <w:rsid w:val="005C12A5"/>
    <w:rsid w:val="005C1C9F"/>
    <w:rsid w:val="005C1EE7"/>
    <w:rsid w:val="005C3FBF"/>
    <w:rsid w:val="005C7BAD"/>
    <w:rsid w:val="005C7F6C"/>
    <w:rsid w:val="005D0EAD"/>
    <w:rsid w:val="005D0F1E"/>
    <w:rsid w:val="005D1ABE"/>
    <w:rsid w:val="005D2325"/>
    <w:rsid w:val="005D2CD9"/>
    <w:rsid w:val="005D369F"/>
    <w:rsid w:val="005D3F4E"/>
    <w:rsid w:val="005D6991"/>
    <w:rsid w:val="005E1746"/>
    <w:rsid w:val="005E2703"/>
    <w:rsid w:val="005E276A"/>
    <w:rsid w:val="005E385B"/>
    <w:rsid w:val="005E513A"/>
    <w:rsid w:val="005E56B6"/>
    <w:rsid w:val="005E736F"/>
    <w:rsid w:val="005E7C82"/>
    <w:rsid w:val="005F434F"/>
    <w:rsid w:val="005F4A3E"/>
    <w:rsid w:val="00603158"/>
    <w:rsid w:val="00603899"/>
    <w:rsid w:val="00607402"/>
    <w:rsid w:val="00607F7B"/>
    <w:rsid w:val="00612415"/>
    <w:rsid w:val="0061312B"/>
    <w:rsid w:val="0061410E"/>
    <w:rsid w:val="006160DE"/>
    <w:rsid w:val="006179DE"/>
    <w:rsid w:val="00622B93"/>
    <w:rsid w:val="00623786"/>
    <w:rsid w:val="0062591B"/>
    <w:rsid w:val="00625C2A"/>
    <w:rsid w:val="006262F8"/>
    <w:rsid w:val="00627B72"/>
    <w:rsid w:val="0063180E"/>
    <w:rsid w:val="00635233"/>
    <w:rsid w:val="00636228"/>
    <w:rsid w:val="0063634F"/>
    <w:rsid w:val="00637FC6"/>
    <w:rsid w:val="006400B2"/>
    <w:rsid w:val="00640B32"/>
    <w:rsid w:val="006426FB"/>
    <w:rsid w:val="00644030"/>
    <w:rsid w:val="0064551C"/>
    <w:rsid w:val="006516D9"/>
    <w:rsid w:val="0065225D"/>
    <w:rsid w:val="00652F5E"/>
    <w:rsid w:val="00653BD8"/>
    <w:rsid w:val="00654BE5"/>
    <w:rsid w:val="00655030"/>
    <w:rsid w:val="00655D9A"/>
    <w:rsid w:val="00656263"/>
    <w:rsid w:val="00661455"/>
    <w:rsid w:val="006637E5"/>
    <w:rsid w:val="00663C95"/>
    <w:rsid w:val="00664845"/>
    <w:rsid w:val="00666810"/>
    <w:rsid w:val="00670912"/>
    <w:rsid w:val="006715EA"/>
    <w:rsid w:val="00671DBF"/>
    <w:rsid w:val="006756E0"/>
    <w:rsid w:val="00681630"/>
    <w:rsid w:val="00681876"/>
    <w:rsid w:val="00682AF0"/>
    <w:rsid w:val="00683575"/>
    <w:rsid w:val="006862CC"/>
    <w:rsid w:val="00687845"/>
    <w:rsid w:val="00693E17"/>
    <w:rsid w:val="00694E99"/>
    <w:rsid w:val="006951C0"/>
    <w:rsid w:val="00697735"/>
    <w:rsid w:val="006A0D45"/>
    <w:rsid w:val="006A3364"/>
    <w:rsid w:val="006A4186"/>
    <w:rsid w:val="006A50A3"/>
    <w:rsid w:val="006A7787"/>
    <w:rsid w:val="006B10B8"/>
    <w:rsid w:val="006B1C23"/>
    <w:rsid w:val="006B1D71"/>
    <w:rsid w:val="006B37FB"/>
    <w:rsid w:val="006B3996"/>
    <w:rsid w:val="006B3C31"/>
    <w:rsid w:val="006B6EF8"/>
    <w:rsid w:val="006B7B8C"/>
    <w:rsid w:val="006C18FF"/>
    <w:rsid w:val="006D01B7"/>
    <w:rsid w:val="006D03F4"/>
    <w:rsid w:val="006D0813"/>
    <w:rsid w:val="006D0B08"/>
    <w:rsid w:val="006D2FBC"/>
    <w:rsid w:val="006D4B9C"/>
    <w:rsid w:val="006D68D9"/>
    <w:rsid w:val="006E301F"/>
    <w:rsid w:val="006F0690"/>
    <w:rsid w:val="006F0C21"/>
    <w:rsid w:val="006F21C9"/>
    <w:rsid w:val="006F6A99"/>
    <w:rsid w:val="007003BE"/>
    <w:rsid w:val="00701993"/>
    <w:rsid w:val="007039FE"/>
    <w:rsid w:val="007148EB"/>
    <w:rsid w:val="00715419"/>
    <w:rsid w:val="007157E0"/>
    <w:rsid w:val="00721A0B"/>
    <w:rsid w:val="0072488D"/>
    <w:rsid w:val="00724B4E"/>
    <w:rsid w:val="00724E59"/>
    <w:rsid w:val="007260DF"/>
    <w:rsid w:val="00726A1A"/>
    <w:rsid w:val="0072792A"/>
    <w:rsid w:val="00730574"/>
    <w:rsid w:val="007314CB"/>
    <w:rsid w:val="0073238C"/>
    <w:rsid w:val="00732EC9"/>
    <w:rsid w:val="00733459"/>
    <w:rsid w:val="00736E70"/>
    <w:rsid w:val="0073793B"/>
    <w:rsid w:val="00737B83"/>
    <w:rsid w:val="00742509"/>
    <w:rsid w:val="00744366"/>
    <w:rsid w:val="00744392"/>
    <w:rsid w:val="0074684C"/>
    <w:rsid w:val="00746FF8"/>
    <w:rsid w:val="00751264"/>
    <w:rsid w:val="00757B2D"/>
    <w:rsid w:val="0076081C"/>
    <w:rsid w:val="007613B3"/>
    <w:rsid w:val="007707F2"/>
    <w:rsid w:val="00774C31"/>
    <w:rsid w:val="0077717A"/>
    <w:rsid w:val="007776A1"/>
    <w:rsid w:val="007778EC"/>
    <w:rsid w:val="00780EF9"/>
    <w:rsid w:val="007818F4"/>
    <w:rsid w:val="0078441D"/>
    <w:rsid w:val="00785C23"/>
    <w:rsid w:val="0078601B"/>
    <w:rsid w:val="007918C7"/>
    <w:rsid w:val="00791F64"/>
    <w:rsid w:val="00795E68"/>
    <w:rsid w:val="007964AF"/>
    <w:rsid w:val="0079688C"/>
    <w:rsid w:val="007972BD"/>
    <w:rsid w:val="007A1E92"/>
    <w:rsid w:val="007A4F68"/>
    <w:rsid w:val="007A6074"/>
    <w:rsid w:val="007A68D3"/>
    <w:rsid w:val="007A700B"/>
    <w:rsid w:val="007A74A4"/>
    <w:rsid w:val="007A7CA2"/>
    <w:rsid w:val="007B3AFE"/>
    <w:rsid w:val="007B5628"/>
    <w:rsid w:val="007B782F"/>
    <w:rsid w:val="007C05DC"/>
    <w:rsid w:val="007C1E51"/>
    <w:rsid w:val="007C4A3F"/>
    <w:rsid w:val="007C6415"/>
    <w:rsid w:val="007C7D3B"/>
    <w:rsid w:val="007D0A83"/>
    <w:rsid w:val="007D4001"/>
    <w:rsid w:val="007D4871"/>
    <w:rsid w:val="007D75C6"/>
    <w:rsid w:val="007D7D8D"/>
    <w:rsid w:val="007E43FA"/>
    <w:rsid w:val="007E6969"/>
    <w:rsid w:val="007E6CD1"/>
    <w:rsid w:val="007E769A"/>
    <w:rsid w:val="007E7A5B"/>
    <w:rsid w:val="007E7C81"/>
    <w:rsid w:val="007F0C01"/>
    <w:rsid w:val="007F1576"/>
    <w:rsid w:val="007F5EF1"/>
    <w:rsid w:val="00801C73"/>
    <w:rsid w:val="00804B83"/>
    <w:rsid w:val="00804E5C"/>
    <w:rsid w:val="00806C5C"/>
    <w:rsid w:val="008100FB"/>
    <w:rsid w:val="00811D22"/>
    <w:rsid w:val="00813BA1"/>
    <w:rsid w:val="00813BCC"/>
    <w:rsid w:val="00813EE2"/>
    <w:rsid w:val="00814F9D"/>
    <w:rsid w:val="0081678B"/>
    <w:rsid w:val="0081694A"/>
    <w:rsid w:val="00820496"/>
    <w:rsid w:val="008228F0"/>
    <w:rsid w:val="00823586"/>
    <w:rsid w:val="00827F91"/>
    <w:rsid w:val="00831F17"/>
    <w:rsid w:val="00833F03"/>
    <w:rsid w:val="0083500D"/>
    <w:rsid w:val="00835435"/>
    <w:rsid w:val="008357AA"/>
    <w:rsid w:val="008404D4"/>
    <w:rsid w:val="0084081F"/>
    <w:rsid w:val="00840ED9"/>
    <w:rsid w:val="0084462A"/>
    <w:rsid w:val="0085155A"/>
    <w:rsid w:val="00852F5D"/>
    <w:rsid w:val="00854BF2"/>
    <w:rsid w:val="00857FCF"/>
    <w:rsid w:val="00865A1D"/>
    <w:rsid w:val="00865E24"/>
    <w:rsid w:val="00867F2F"/>
    <w:rsid w:val="008706A4"/>
    <w:rsid w:val="008713EC"/>
    <w:rsid w:val="0087178C"/>
    <w:rsid w:val="00872690"/>
    <w:rsid w:val="008749BC"/>
    <w:rsid w:val="00875144"/>
    <w:rsid w:val="00875BE8"/>
    <w:rsid w:val="00876165"/>
    <w:rsid w:val="0088162B"/>
    <w:rsid w:val="008826A6"/>
    <w:rsid w:val="00884309"/>
    <w:rsid w:val="00885EE1"/>
    <w:rsid w:val="008873E9"/>
    <w:rsid w:val="00887E4B"/>
    <w:rsid w:val="0089110F"/>
    <w:rsid w:val="0089302A"/>
    <w:rsid w:val="00896278"/>
    <w:rsid w:val="00896F50"/>
    <w:rsid w:val="00897044"/>
    <w:rsid w:val="008970B5"/>
    <w:rsid w:val="008A0BBA"/>
    <w:rsid w:val="008A14E5"/>
    <w:rsid w:val="008A45D7"/>
    <w:rsid w:val="008A47BD"/>
    <w:rsid w:val="008A5704"/>
    <w:rsid w:val="008A6D60"/>
    <w:rsid w:val="008A6EF7"/>
    <w:rsid w:val="008A70B1"/>
    <w:rsid w:val="008A72B6"/>
    <w:rsid w:val="008B02B7"/>
    <w:rsid w:val="008B206F"/>
    <w:rsid w:val="008B2DC0"/>
    <w:rsid w:val="008B4217"/>
    <w:rsid w:val="008B488F"/>
    <w:rsid w:val="008B7139"/>
    <w:rsid w:val="008C1A55"/>
    <w:rsid w:val="008C295F"/>
    <w:rsid w:val="008C7F00"/>
    <w:rsid w:val="008D3A48"/>
    <w:rsid w:val="008D44E6"/>
    <w:rsid w:val="008D5604"/>
    <w:rsid w:val="008D5DC3"/>
    <w:rsid w:val="008D72E8"/>
    <w:rsid w:val="008E3679"/>
    <w:rsid w:val="008E4D10"/>
    <w:rsid w:val="008E70E7"/>
    <w:rsid w:val="008F05F3"/>
    <w:rsid w:val="008F2F1D"/>
    <w:rsid w:val="008F4877"/>
    <w:rsid w:val="008F535F"/>
    <w:rsid w:val="008F795E"/>
    <w:rsid w:val="009011FE"/>
    <w:rsid w:val="00903DD8"/>
    <w:rsid w:val="009047C3"/>
    <w:rsid w:val="00905CFE"/>
    <w:rsid w:val="00905E48"/>
    <w:rsid w:val="00912C23"/>
    <w:rsid w:val="0091320B"/>
    <w:rsid w:val="009145D3"/>
    <w:rsid w:val="00915079"/>
    <w:rsid w:val="009161D6"/>
    <w:rsid w:val="00921F72"/>
    <w:rsid w:val="0092306A"/>
    <w:rsid w:val="00926889"/>
    <w:rsid w:val="00926BDC"/>
    <w:rsid w:val="0093192D"/>
    <w:rsid w:val="00932248"/>
    <w:rsid w:val="009339DC"/>
    <w:rsid w:val="009441BF"/>
    <w:rsid w:val="00950794"/>
    <w:rsid w:val="00953783"/>
    <w:rsid w:val="00954B58"/>
    <w:rsid w:val="00955171"/>
    <w:rsid w:val="009557DA"/>
    <w:rsid w:val="009601AE"/>
    <w:rsid w:val="009649D6"/>
    <w:rsid w:val="00970AEA"/>
    <w:rsid w:val="009727DC"/>
    <w:rsid w:val="00975E59"/>
    <w:rsid w:val="0098180D"/>
    <w:rsid w:val="00982BDB"/>
    <w:rsid w:val="00982C02"/>
    <w:rsid w:val="00983269"/>
    <w:rsid w:val="00985061"/>
    <w:rsid w:val="009855DC"/>
    <w:rsid w:val="00987686"/>
    <w:rsid w:val="0099154F"/>
    <w:rsid w:val="009949CD"/>
    <w:rsid w:val="009960D6"/>
    <w:rsid w:val="009961FB"/>
    <w:rsid w:val="00997FA3"/>
    <w:rsid w:val="009A6D50"/>
    <w:rsid w:val="009A7762"/>
    <w:rsid w:val="009B07C1"/>
    <w:rsid w:val="009C1091"/>
    <w:rsid w:val="009C2B69"/>
    <w:rsid w:val="009C5923"/>
    <w:rsid w:val="009C6374"/>
    <w:rsid w:val="009D1C08"/>
    <w:rsid w:val="009D2698"/>
    <w:rsid w:val="009D2889"/>
    <w:rsid w:val="009D453A"/>
    <w:rsid w:val="009D5212"/>
    <w:rsid w:val="009D5304"/>
    <w:rsid w:val="009E2AD4"/>
    <w:rsid w:val="009E3102"/>
    <w:rsid w:val="009E3624"/>
    <w:rsid w:val="009E61CA"/>
    <w:rsid w:val="009E6D53"/>
    <w:rsid w:val="009E721A"/>
    <w:rsid w:val="009E78CA"/>
    <w:rsid w:val="009E7A3B"/>
    <w:rsid w:val="009E7C2E"/>
    <w:rsid w:val="009F4343"/>
    <w:rsid w:val="009F4725"/>
    <w:rsid w:val="00A01EB9"/>
    <w:rsid w:val="00A021B4"/>
    <w:rsid w:val="00A0559A"/>
    <w:rsid w:val="00A05E4D"/>
    <w:rsid w:val="00A07C95"/>
    <w:rsid w:val="00A1267C"/>
    <w:rsid w:val="00A12F32"/>
    <w:rsid w:val="00A13222"/>
    <w:rsid w:val="00A22CB3"/>
    <w:rsid w:val="00A254D5"/>
    <w:rsid w:val="00A25923"/>
    <w:rsid w:val="00A261C8"/>
    <w:rsid w:val="00A26DC2"/>
    <w:rsid w:val="00A37C46"/>
    <w:rsid w:val="00A4087F"/>
    <w:rsid w:val="00A44349"/>
    <w:rsid w:val="00A4486E"/>
    <w:rsid w:val="00A44B69"/>
    <w:rsid w:val="00A50447"/>
    <w:rsid w:val="00A56011"/>
    <w:rsid w:val="00A575AF"/>
    <w:rsid w:val="00A61123"/>
    <w:rsid w:val="00A6203F"/>
    <w:rsid w:val="00A620E9"/>
    <w:rsid w:val="00A6384B"/>
    <w:rsid w:val="00A63D21"/>
    <w:rsid w:val="00A6712B"/>
    <w:rsid w:val="00A67369"/>
    <w:rsid w:val="00A708E5"/>
    <w:rsid w:val="00A72636"/>
    <w:rsid w:val="00A80D9D"/>
    <w:rsid w:val="00A81027"/>
    <w:rsid w:val="00A8184E"/>
    <w:rsid w:val="00A81EDF"/>
    <w:rsid w:val="00A84128"/>
    <w:rsid w:val="00A857EB"/>
    <w:rsid w:val="00A92512"/>
    <w:rsid w:val="00A926CC"/>
    <w:rsid w:val="00A9276B"/>
    <w:rsid w:val="00A936DD"/>
    <w:rsid w:val="00A945A2"/>
    <w:rsid w:val="00AA226E"/>
    <w:rsid w:val="00AA276C"/>
    <w:rsid w:val="00AA58AD"/>
    <w:rsid w:val="00AA65F6"/>
    <w:rsid w:val="00AB3AD5"/>
    <w:rsid w:val="00AB4729"/>
    <w:rsid w:val="00AB4D3D"/>
    <w:rsid w:val="00AB68F2"/>
    <w:rsid w:val="00AB792E"/>
    <w:rsid w:val="00AC0A71"/>
    <w:rsid w:val="00AC1EEB"/>
    <w:rsid w:val="00AC22A4"/>
    <w:rsid w:val="00AC3AA8"/>
    <w:rsid w:val="00AC6739"/>
    <w:rsid w:val="00AC7F2C"/>
    <w:rsid w:val="00AD343F"/>
    <w:rsid w:val="00AD4267"/>
    <w:rsid w:val="00AD4C9A"/>
    <w:rsid w:val="00AD7367"/>
    <w:rsid w:val="00AE392A"/>
    <w:rsid w:val="00AE60E1"/>
    <w:rsid w:val="00AE6FCA"/>
    <w:rsid w:val="00AF00E1"/>
    <w:rsid w:val="00AF1632"/>
    <w:rsid w:val="00AF169B"/>
    <w:rsid w:val="00AF37CB"/>
    <w:rsid w:val="00AF5BC2"/>
    <w:rsid w:val="00AF6999"/>
    <w:rsid w:val="00B06C65"/>
    <w:rsid w:val="00B076B3"/>
    <w:rsid w:val="00B12036"/>
    <w:rsid w:val="00B12722"/>
    <w:rsid w:val="00B14AA7"/>
    <w:rsid w:val="00B17FE5"/>
    <w:rsid w:val="00B23162"/>
    <w:rsid w:val="00B23C9C"/>
    <w:rsid w:val="00B27E62"/>
    <w:rsid w:val="00B31582"/>
    <w:rsid w:val="00B35581"/>
    <w:rsid w:val="00B37A58"/>
    <w:rsid w:val="00B37EB2"/>
    <w:rsid w:val="00B43027"/>
    <w:rsid w:val="00B436FD"/>
    <w:rsid w:val="00B44670"/>
    <w:rsid w:val="00B47865"/>
    <w:rsid w:val="00B505DF"/>
    <w:rsid w:val="00B56228"/>
    <w:rsid w:val="00B61A84"/>
    <w:rsid w:val="00B65BC5"/>
    <w:rsid w:val="00B6726B"/>
    <w:rsid w:val="00B70A67"/>
    <w:rsid w:val="00B71675"/>
    <w:rsid w:val="00B743A7"/>
    <w:rsid w:val="00B75212"/>
    <w:rsid w:val="00B831A3"/>
    <w:rsid w:val="00B85B04"/>
    <w:rsid w:val="00B9149E"/>
    <w:rsid w:val="00B91D63"/>
    <w:rsid w:val="00B9372A"/>
    <w:rsid w:val="00B93C04"/>
    <w:rsid w:val="00B96383"/>
    <w:rsid w:val="00B9664C"/>
    <w:rsid w:val="00B9796B"/>
    <w:rsid w:val="00BA326C"/>
    <w:rsid w:val="00BA524B"/>
    <w:rsid w:val="00BA5CCD"/>
    <w:rsid w:val="00BA5EDE"/>
    <w:rsid w:val="00BA6CE7"/>
    <w:rsid w:val="00BB31C8"/>
    <w:rsid w:val="00BB3383"/>
    <w:rsid w:val="00BB6D80"/>
    <w:rsid w:val="00BC028D"/>
    <w:rsid w:val="00BC0433"/>
    <w:rsid w:val="00BC0650"/>
    <w:rsid w:val="00BC14A7"/>
    <w:rsid w:val="00BC3EFB"/>
    <w:rsid w:val="00BC4C38"/>
    <w:rsid w:val="00BD136B"/>
    <w:rsid w:val="00BD18BE"/>
    <w:rsid w:val="00BD5C33"/>
    <w:rsid w:val="00BD6C07"/>
    <w:rsid w:val="00BE3B34"/>
    <w:rsid w:val="00BE426D"/>
    <w:rsid w:val="00BE6F29"/>
    <w:rsid w:val="00BE6FA5"/>
    <w:rsid w:val="00BF17B9"/>
    <w:rsid w:val="00BF26AF"/>
    <w:rsid w:val="00C00F5F"/>
    <w:rsid w:val="00C01C2E"/>
    <w:rsid w:val="00C04775"/>
    <w:rsid w:val="00C1141B"/>
    <w:rsid w:val="00C15CAD"/>
    <w:rsid w:val="00C175C7"/>
    <w:rsid w:val="00C23C32"/>
    <w:rsid w:val="00C323A5"/>
    <w:rsid w:val="00C332BF"/>
    <w:rsid w:val="00C3740D"/>
    <w:rsid w:val="00C37FF3"/>
    <w:rsid w:val="00C42F40"/>
    <w:rsid w:val="00C43031"/>
    <w:rsid w:val="00C43D80"/>
    <w:rsid w:val="00C47547"/>
    <w:rsid w:val="00C508AF"/>
    <w:rsid w:val="00C514AE"/>
    <w:rsid w:val="00C51C81"/>
    <w:rsid w:val="00C5382E"/>
    <w:rsid w:val="00C54131"/>
    <w:rsid w:val="00C5484D"/>
    <w:rsid w:val="00C549DD"/>
    <w:rsid w:val="00C550EA"/>
    <w:rsid w:val="00C57410"/>
    <w:rsid w:val="00C57823"/>
    <w:rsid w:val="00C60F07"/>
    <w:rsid w:val="00C62EE7"/>
    <w:rsid w:val="00C721EF"/>
    <w:rsid w:val="00C7552E"/>
    <w:rsid w:val="00C7644E"/>
    <w:rsid w:val="00C768CE"/>
    <w:rsid w:val="00C77C25"/>
    <w:rsid w:val="00C77F31"/>
    <w:rsid w:val="00C8027D"/>
    <w:rsid w:val="00C82942"/>
    <w:rsid w:val="00C83E34"/>
    <w:rsid w:val="00C86829"/>
    <w:rsid w:val="00C87F7A"/>
    <w:rsid w:val="00C91F33"/>
    <w:rsid w:val="00C93872"/>
    <w:rsid w:val="00C945E4"/>
    <w:rsid w:val="00C96D45"/>
    <w:rsid w:val="00C97C99"/>
    <w:rsid w:val="00CA2D8E"/>
    <w:rsid w:val="00CA31A7"/>
    <w:rsid w:val="00CA4D02"/>
    <w:rsid w:val="00CB26B5"/>
    <w:rsid w:val="00CB4369"/>
    <w:rsid w:val="00CB5A9F"/>
    <w:rsid w:val="00CB6934"/>
    <w:rsid w:val="00CC1418"/>
    <w:rsid w:val="00CC3813"/>
    <w:rsid w:val="00CC5691"/>
    <w:rsid w:val="00CC71EC"/>
    <w:rsid w:val="00CC7253"/>
    <w:rsid w:val="00CD1C11"/>
    <w:rsid w:val="00CD331B"/>
    <w:rsid w:val="00CD5024"/>
    <w:rsid w:val="00CD523F"/>
    <w:rsid w:val="00CD5835"/>
    <w:rsid w:val="00CE1143"/>
    <w:rsid w:val="00CE4D91"/>
    <w:rsid w:val="00CF24E8"/>
    <w:rsid w:val="00CF337B"/>
    <w:rsid w:val="00CF4A9F"/>
    <w:rsid w:val="00CF51E2"/>
    <w:rsid w:val="00CF638C"/>
    <w:rsid w:val="00CF7C31"/>
    <w:rsid w:val="00D00140"/>
    <w:rsid w:val="00D03DE7"/>
    <w:rsid w:val="00D12D36"/>
    <w:rsid w:val="00D137E4"/>
    <w:rsid w:val="00D14804"/>
    <w:rsid w:val="00D173FB"/>
    <w:rsid w:val="00D1744E"/>
    <w:rsid w:val="00D204E2"/>
    <w:rsid w:val="00D2216F"/>
    <w:rsid w:val="00D227DF"/>
    <w:rsid w:val="00D2427D"/>
    <w:rsid w:val="00D27746"/>
    <w:rsid w:val="00D27A9E"/>
    <w:rsid w:val="00D27A9F"/>
    <w:rsid w:val="00D301FF"/>
    <w:rsid w:val="00D334A9"/>
    <w:rsid w:val="00D33621"/>
    <w:rsid w:val="00D33B9C"/>
    <w:rsid w:val="00D36988"/>
    <w:rsid w:val="00D36D38"/>
    <w:rsid w:val="00D40A6E"/>
    <w:rsid w:val="00D415A3"/>
    <w:rsid w:val="00D46C16"/>
    <w:rsid w:val="00D52210"/>
    <w:rsid w:val="00D53B24"/>
    <w:rsid w:val="00D53DD6"/>
    <w:rsid w:val="00D55274"/>
    <w:rsid w:val="00D626D8"/>
    <w:rsid w:val="00D67920"/>
    <w:rsid w:val="00D73AB1"/>
    <w:rsid w:val="00D7707E"/>
    <w:rsid w:val="00D80513"/>
    <w:rsid w:val="00D82EB5"/>
    <w:rsid w:val="00D844C3"/>
    <w:rsid w:val="00D93F75"/>
    <w:rsid w:val="00D94559"/>
    <w:rsid w:val="00D9654B"/>
    <w:rsid w:val="00DA6BFB"/>
    <w:rsid w:val="00DA7DF7"/>
    <w:rsid w:val="00DB1F92"/>
    <w:rsid w:val="00DB1FBF"/>
    <w:rsid w:val="00DB25FB"/>
    <w:rsid w:val="00DB2C5A"/>
    <w:rsid w:val="00DB3790"/>
    <w:rsid w:val="00DB5D6B"/>
    <w:rsid w:val="00DC3548"/>
    <w:rsid w:val="00DD179F"/>
    <w:rsid w:val="00DD3FAB"/>
    <w:rsid w:val="00DD4E89"/>
    <w:rsid w:val="00DD5D94"/>
    <w:rsid w:val="00DD6228"/>
    <w:rsid w:val="00DD7686"/>
    <w:rsid w:val="00DD768F"/>
    <w:rsid w:val="00DE0174"/>
    <w:rsid w:val="00DE06EF"/>
    <w:rsid w:val="00DE13F4"/>
    <w:rsid w:val="00DE18D5"/>
    <w:rsid w:val="00DE32EC"/>
    <w:rsid w:val="00DE44A7"/>
    <w:rsid w:val="00DE6D79"/>
    <w:rsid w:val="00DE73F8"/>
    <w:rsid w:val="00DE7474"/>
    <w:rsid w:val="00DF0AE1"/>
    <w:rsid w:val="00DF3524"/>
    <w:rsid w:val="00DF6B43"/>
    <w:rsid w:val="00DF7FEF"/>
    <w:rsid w:val="00E0013D"/>
    <w:rsid w:val="00E01A62"/>
    <w:rsid w:val="00E01EC8"/>
    <w:rsid w:val="00E06DA4"/>
    <w:rsid w:val="00E1023D"/>
    <w:rsid w:val="00E108F5"/>
    <w:rsid w:val="00E13CF4"/>
    <w:rsid w:val="00E1499D"/>
    <w:rsid w:val="00E15C2D"/>
    <w:rsid w:val="00E17BBF"/>
    <w:rsid w:val="00E217BD"/>
    <w:rsid w:val="00E2260C"/>
    <w:rsid w:val="00E2303A"/>
    <w:rsid w:val="00E27820"/>
    <w:rsid w:val="00E37B2C"/>
    <w:rsid w:val="00E422A8"/>
    <w:rsid w:val="00E45987"/>
    <w:rsid w:val="00E5093E"/>
    <w:rsid w:val="00E51ADD"/>
    <w:rsid w:val="00E54F61"/>
    <w:rsid w:val="00E6288E"/>
    <w:rsid w:val="00E63C29"/>
    <w:rsid w:val="00E6461B"/>
    <w:rsid w:val="00E66D33"/>
    <w:rsid w:val="00E6733E"/>
    <w:rsid w:val="00E70F2E"/>
    <w:rsid w:val="00E720EF"/>
    <w:rsid w:val="00E72A3D"/>
    <w:rsid w:val="00E802C3"/>
    <w:rsid w:val="00E81C5B"/>
    <w:rsid w:val="00E820F2"/>
    <w:rsid w:val="00E840A3"/>
    <w:rsid w:val="00E86CCD"/>
    <w:rsid w:val="00E87E28"/>
    <w:rsid w:val="00E91E51"/>
    <w:rsid w:val="00E93FED"/>
    <w:rsid w:val="00E947B0"/>
    <w:rsid w:val="00E957B3"/>
    <w:rsid w:val="00EA0BC6"/>
    <w:rsid w:val="00EA12DB"/>
    <w:rsid w:val="00EA194B"/>
    <w:rsid w:val="00EA6553"/>
    <w:rsid w:val="00EA6DD3"/>
    <w:rsid w:val="00EB07B3"/>
    <w:rsid w:val="00EB14C4"/>
    <w:rsid w:val="00EB233A"/>
    <w:rsid w:val="00EB64E3"/>
    <w:rsid w:val="00EC22BC"/>
    <w:rsid w:val="00EC36F0"/>
    <w:rsid w:val="00EC5EFD"/>
    <w:rsid w:val="00EC62B8"/>
    <w:rsid w:val="00EC64C9"/>
    <w:rsid w:val="00EC6B4B"/>
    <w:rsid w:val="00ED0B86"/>
    <w:rsid w:val="00ED73E3"/>
    <w:rsid w:val="00EE1423"/>
    <w:rsid w:val="00EE1458"/>
    <w:rsid w:val="00EE151A"/>
    <w:rsid w:val="00EE2F1D"/>
    <w:rsid w:val="00EE3DF2"/>
    <w:rsid w:val="00EE4467"/>
    <w:rsid w:val="00EE5D2E"/>
    <w:rsid w:val="00EF0C82"/>
    <w:rsid w:val="00EF1F18"/>
    <w:rsid w:val="00EF22EE"/>
    <w:rsid w:val="00EF3155"/>
    <w:rsid w:val="00EF4C02"/>
    <w:rsid w:val="00EF650B"/>
    <w:rsid w:val="00EF675E"/>
    <w:rsid w:val="00EF7429"/>
    <w:rsid w:val="00F01E11"/>
    <w:rsid w:val="00F05AA8"/>
    <w:rsid w:val="00F10B1E"/>
    <w:rsid w:val="00F11655"/>
    <w:rsid w:val="00F1246A"/>
    <w:rsid w:val="00F12B29"/>
    <w:rsid w:val="00F13537"/>
    <w:rsid w:val="00F148F6"/>
    <w:rsid w:val="00F2343D"/>
    <w:rsid w:val="00F240AA"/>
    <w:rsid w:val="00F26ABF"/>
    <w:rsid w:val="00F3211C"/>
    <w:rsid w:val="00F325F9"/>
    <w:rsid w:val="00F33163"/>
    <w:rsid w:val="00F3374D"/>
    <w:rsid w:val="00F3430C"/>
    <w:rsid w:val="00F35171"/>
    <w:rsid w:val="00F35DE8"/>
    <w:rsid w:val="00F36333"/>
    <w:rsid w:val="00F37CBB"/>
    <w:rsid w:val="00F403AB"/>
    <w:rsid w:val="00F423A1"/>
    <w:rsid w:val="00F4268E"/>
    <w:rsid w:val="00F469E4"/>
    <w:rsid w:val="00F51231"/>
    <w:rsid w:val="00F51C67"/>
    <w:rsid w:val="00F54EB6"/>
    <w:rsid w:val="00F55740"/>
    <w:rsid w:val="00F561C5"/>
    <w:rsid w:val="00F5677F"/>
    <w:rsid w:val="00F63938"/>
    <w:rsid w:val="00F6503C"/>
    <w:rsid w:val="00F653E2"/>
    <w:rsid w:val="00F660B6"/>
    <w:rsid w:val="00F6612B"/>
    <w:rsid w:val="00F67B6A"/>
    <w:rsid w:val="00F7077A"/>
    <w:rsid w:val="00F75886"/>
    <w:rsid w:val="00F7590A"/>
    <w:rsid w:val="00F80E81"/>
    <w:rsid w:val="00F810E8"/>
    <w:rsid w:val="00F82A9C"/>
    <w:rsid w:val="00F82E43"/>
    <w:rsid w:val="00F834B9"/>
    <w:rsid w:val="00F83546"/>
    <w:rsid w:val="00F837A7"/>
    <w:rsid w:val="00F87BA4"/>
    <w:rsid w:val="00F87E24"/>
    <w:rsid w:val="00F9233A"/>
    <w:rsid w:val="00F942FC"/>
    <w:rsid w:val="00F95BBB"/>
    <w:rsid w:val="00F96405"/>
    <w:rsid w:val="00F96AEB"/>
    <w:rsid w:val="00FB3F38"/>
    <w:rsid w:val="00FB4A13"/>
    <w:rsid w:val="00FB5C44"/>
    <w:rsid w:val="00FC2CBA"/>
    <w:rsid w:val="00FC3BD9"/>
    <w:rsid w:val="00FC65A5"/>
    <w:rsid w:val="00FD0552"/>
    <w:rsid w:val="00FD05BB"/>
    <w:rsid w:val="00FD45D0"/>
    <w:rsid w:val="00FE063F"/>
    <w:rsid w:val="00FE0B63"/>
    <w:rsid w:val="00FE29DB"/>
    <w:rsid w:val="00FE5958"/>
    <w:rsid w:val="00FE7539"/>
    <w:rsid w:val="00FF099B"/>
    <w:rsid w:val="00FF2D09"/>
    <w:rsid w:val="00FF2E9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BB17A732-704D-40D1-99F3-1C97C8B6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B9C"/>
    <w:rPr>
      <w:rFonts w:ascii="Arial" w:hAnsi="Arial"/>
      <w:sz w:val="28"/>
      <w:lang w:val="en-AU" w:eastAsia="en-US"/>
    </w:rPr>
  </w:style>
  <w:style w:type="paragraph" w:styleId="Heading1">
    <w:name w:val="heading 1"/>
    <w:basedOn w:val="Normal"/>
    <w:next w:val="Normal"/>
    <w:autoRedefine/>
    <w:qFormat/>
    <w:rsid w:val="00C83E34"/>
    <w:pPr>
      <w:keepNext/>
      <w:spacing w:before="240" w:after="60"/>
      <w:ind w:firstLine="546"/>
      <w:jc w:val="both"/>
      <w:outlineLvl w:val="0"/>
    </w:pPr>
    <w:rPr>
      <w:rFonts w:cs="Arial"/>
      <w:b/>
      <w:bCs/>
      <w:kern w:val="32"/>
      <w:sz w:val="24"/>
      <w:szCs w:val="24"/>
      <w:lang w:val="en-US"/>
    </w:rPr>
  </w:style>
  <w:style w:type="paragraph" w:styleId="Heading2">
    <w:name w:val="heading 2"/>
    <w:basedOn w:val="Normal"/>
    <w:next w:val="Normal"/>
    <w:link w:val="Heading2Char"/>
    <w:semiHidden/>
    <w:unhideWhenUsed/>
    <w:qFormat/>
    <w:rsid w:val="00DB1F92"/>
    <w:pPr>
      <w:keepNext/>
      <w:spacing w:before="240" w:after="60"/>
      <w:outlineLvl w:val="1"/>
    </w:pPr>
    <w:rPr>
      <w:rFonts w:ascii="Cambria" w:hAnsi="Cambria"/>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4B9C"/>
    <w:pPr>
      <w:tabs>
        <w:tab w:val="center" w:pos="4703"/>
        <w:tab w:val="right" w:pos="9406"/>
      </w:tabs>
    </w:pPr>
  </w:style>
  <w:style w:type="table" w:styleId="TableGrid">
    <w:name w:val="Table Grid"/>
    <w:basedOn w:val="TableNormal"/>
    <w:rsid w:val="006D4B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6D4B9C"/>
    <w:pPr>
      <w:tabs>
        <w:tab w:val="center" w:pos="4703"/>
        <w:tab w:val="right" w:pos="9406"/>
      </w:tabs>
    </w:pPr>
  </w:style>
  <w:style w:type="paragraph" w:styleId="TOC1">
    <w:name w:val="toc 1"/>
    <w:basedOn w:val="Normal"/>
    <w:next w:val="Normal"/>
    <w:autoRedefine/>
    <w:semiHidden/>
    <w:rsid w:val="00726A1A"/>
  </w:style>
  <w:style w:type="character" w:styleId="Hyperlink">
    <w:name w:val="Hyperlink"/>
    <w:rsid w:val="00726A1A"/>
    <w:rPr>
      <w:color w:val="0000FF"/>
      <w:u w:val="single"/>
    </w:rPr>
  </w:style>
  <w:style w:type="paragraph" w:styleId="BalloonText">
    <w:name w:val="Balloon Text"/>
    <w:basedOn w:val="Normal"/>
    <w:semiHidden/>
    <w:rsid w:val="009727DC"/>
    <w:rPr>
      <w:rFonts w:ascii="Tahoma" w:hAnsi="Tahoma" w:cs="Tahoma"/>
      <w:sz w:val="16"/>
      <w:szCs w:val="16"/>
    </w:rPr>
  </w:style>
  <w:style w:type="paragraph" w:styleId="BodyText2">
    <w:name w:val="Body Text 2"/>
    <w:basedOn w:val="Normal"/>
    <w:rsid w:val="00623786"/>
    <w:pPr>
      <w:jc w:val="both"/>
    </w:pPr>
    <w:rPr>
      <w:bCs/>
      <w:sz w:val="16"/>
      <w:szCs w:val="16"/>
      <w:lang w:val="de-DE" w:eastAsia="de-DE"/>
    </w:rPr>
  </w:style>
  <w:style w:type="character" w:customStyle="1" w:styleId="Heading2Char">
    <w:name w:val="Heading 2 Char"/>
    <w:link w:val="Heading2"/>
    <w:semiHidden/>
    <w:rsid w:val="00DB1F92"/>
    <w:rPr>
      <w:rFonts w:ascii="Cambria" w:hAnsi="Cambria"/>
      <w:b/>
      <w:bCs/>
      <w:i/>
      <w:iCs/>
      <w:sz w:val="28"/>
      <w:szCs w:val="28"/>
      <w:lang w:val="en-AU"/>
    </w:rPr>
  </w:style>
  <w:style w:type="paragraph" w:styleId="BlockText">
    <w:name w:val="Block Text"/>
    <w:basedOn w:val="Normal"/>
    <w:rsid w:val="00DB1F92"/>
    <w:pPr>
      <w:ind w:left="1418" w:right="283" w:firstLine="567"/>
    </w:pPr>
    <w:rPr>
      <w:rFonts w:ascii="Times New Roman" w:hAnsi="Times New Roman"/>
      <w:sz w:val="24"/>
      <w:lang w:val="en-GB"/>
    </w:rPr>
  </w:style>
  <w:style w:type="paragraph" w:styleId="BodyTextIndent2">
    <w:name w:val="Body Text Indent 2"/>
    <w:basedOn w:val="Normal"/>
    <w:link w:val="BodyTextIndent2Char"/>
    <w:rsid w:val="00A4087F"/>
    <w:pPr>
      <w:spacing w:after="120" w:line="480" w:lineRule="auto"/>
      <w:ind w:left="283"/>
    </w:pPr>
    <w:rPr>
      <w:rFonts w:ascii="Hebar" w:hAnsi="Hebar"/>
      <w:sz w:val="24"/>
      <w:lang w:val="en-GB"/>
    </w:rPr>
  </w:style>
  <w:style w:type="character" w:customStyle="1" w:styleId="BodyTextIndent2Char">
    <w:name w:val="Body Text Indent 2 Char"/>
    <w:link w:val="BodyTextIndent2"/>
    <w:rsid w:val="00A4087F"/>
    <w:rPr>
      <w:rFonts w:ascii="Hebar" w:hAnsi="Hebar"/>
      <w:sz w:val="24"/>
      <w:lang w:val="en-GB"/>
    </w:rPr>
  </w:style>
  <w:style w:type="character" w:styleId="Strong">
    <w:name w:val="Strong"/>
    <w:uiPriority w:val="22"/>
    <w:qFormat/>
    <w:rsid w:val="004034FA"/>
    <w:rPr>
      <w:b/>
      <w:bCs/>
    </w:rPr>
  </w:style>
  <w:style w:type="character" w:customStyle="1" w:styleId="HeaderChar">
    <w:name w:val="Header Char"/>
    <w:link w:val="Header"/>
    <w:uiPriority w:val="99"/>
    <w:rsid w:val="00F51231"/>
    <w:rPr>
      <w:rFonts w:ascii="Arial" w:hAnsi="Arial"/>
      <w:sz w:val="28"/>
      <w:lang w:val="en-AU" w:eastAsia="en-US"/>
    </w:rPr>
  </w:style>
  <w:style w:type="paragraph" w:styleId="NoSpacing">
    <w:name w:val="No Spacing"/>
    <w:uiPriority w:val="1"/>
    <w:qFormat/>
    <w:rsid w:val="006B1D71"/>
    <w:rPr>
      <w:rFonts w:ascii="Calibri" w:eastAsia="Calibri" w:hAnsi="Calibri"/>
      <w:sz w:val="22"/>
      <w:szCs w:val="22"/>
      <w:lang w:val="en-GB" w:eastAsia="en-US"/>
    </w:rPr>
  </w:style>
  <w:style w:type="character" w:customStyle="1" w:styleId="shorttext">
    <w:name w:val="short_text"/>
    <w:basedOn w:val="DefaultParagraphFont"/>
    <w:rsid w:val="004B125A"/>
  </w:style>
  <w:style w:type="character" w:customStyle="1" w:styleId="hps">
    <w:name w:val="hps"/>
    <w:basedOn w:val="DefaultParagraphFont"/>
    <w:rsid w:val="004B1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437758">
      <w:bodyDiv w:val="1"/>
      <w:marLeft w:val="0"/>
      <w:marRight w:val="0"/>
      <w:marTop w:val="0"/>
      <w:marBottom w:val="0"/>
      <w:divBdr>
        <w:top w:val="none" w:sz="0" w:space="0" w:color="auto"/>
        <w:left w:val="none" w:sz="0" w:space="0" w:color="auto"/>
        <w:bottom w:val="none" w:sz="0" w:space="0" w:color="auto"/>
        <w:right w:val="none" w:sz="0" w:space="0" w:color="auto"/>
      </w:divBdr>
    </w:div>
    <w:div w:id="1229923411">
      <w:bodyDiv w:val="1"/>
      <w:marLeft w:val="0"/>
      <w:marRight w:val="0"/>
      <w:marTop w:val="0"/>
      <w:marBottom w:val="0"/>
      <w:divBdr>
        <w:top w:val="none" w:sz="0" w:space="0" w:color="auto"/>
        <w:left w:val="none" w:sz="0" w:space="0" w:color="auto"/>
        <w:bottom w:val="none" w:sz="0" w:space="0" w:color="auto"/>
        <w:right w:val="none" w:sz="0" w:space="0" w:color="auto"/>
      </w:divBdr>
    </w:div>
    <w:div w:id="157951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7E180-8992-4147-8FA8-716D5D4E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2055</Words>
  <Characters>11718</Characters>
  <Application>Microsoft Office Word</Application>
  <DocSecurity>0</DocSecurity>
  <Lines>97</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Project: Maritza East III Power Plant Bulgaria</vt:lpstr>
      <vt:lpstr>Project: Maritza East III Power Plant Bulgaria</vt:lpstr>
    </vt:vector>
  </TitlesOfParts>
  <Company>DSD Industrieanlagen GmbH</Company>
  <LinksUpToDate>false</LinksUpToDate>
  <CharactersWithSpaces>13746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Maritza East III Power Plant Bulgaria</dc:title>
  <dc:creator>dtelkiev</dc:creator>
  <cp:lastModifiedBy>Cvetan</cp:lastModifiedBy>
  <cp:revision>13</cp:revision>
  <cp:lastPrinted>2016-03-29T06:49:00Z</cp:lastPrinted>
  <dcterms:created xsi:type="dcterms:W3CDTF">2016-03-28T09:34:00Z</dcterms:created>
  <dcterms:modified xsi:type="dcterms:W3CDTF">2016-04-20T11:34:00Z</dcterms:modified>
</cp:coreProperties>
</file>